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44C" w:rsidRDefault="0088344C">
      <w:pPr>
        <w:pStyle w:val="Normal1"/>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873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43"/>
        <w:gridCol w:w="3428"/>
        <w:gridCol w:w="2364"/>
      </w:tblGrid>
      <w:tr w:rsidR="0088344C">
        <w:tc>
          <w:tcPr>
            <w:tcW w:w="2943" w:type="dxa"/>
          </w:tcPr>
          <w:p w:rsidR="0088344C" w:rsidRDefault="00855CBF">
            <w:pPr>
              <w:pStyle w:val="Normal1"/>
              <w:jc w:val="both"/>
            </w:pPr>
            <w:r>
              <w:rPr>
                <w:noProof/>
              </w:rPr>
              <w:drawing>
                <wp:anchor distT="0" distB="0" distL="114300" distR="114300" simplePos="0" relativeHeight="251658240" behindDoc="0" locked="0" layoutInCell="1" allowOverlap="1">
                  <wp:simplePos x="0" y="0"/>
                  <wp:positionH relativeFrom="column">
                    <wp:posOffset>-47624</wp:posOffset>
                  </wp:positionH>
                  <wp:positionV relativeFrom="paragraph">
                    <wp:posOffset>-691514</wp:posOffset>
                  </wp:positionV>
                  <wp:extent cx="1772920" cy="396875"/>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cstate="print"/>
                          <a:srcRect/>
                          <a:stretch>
                            <a:fillRect/>
                          </a:stretch>
                        </pic:blipFill>
                        <pic:spPr>
                          <a:xfrm>
                            <a:off x="0" y="0"/>
                            <a:ext cx="1772920" cy="396875"/>
                          </a:xfrm>
                          <a:prstGeom prst="rect">
                            <a:avLst/>
                          </a:prstGeom>
                          <a:ln/>
                        </pic:spPr>
                      </pic:pic>
                    </a:graphicData>
                  </a:graphic>
                </wp:anchor>
              </w:drawing>
            </w:r>
          </w:p>
        </w:tc>
        <w:tc>
          <w:tcPr>
            <w:tcW w:w="3428" w:type="dxa"/>
            <w:vAlign w:val="center"/>
          </w:tcPr>
          <w:p w:rsidR="006B3F7F" w:rsidRPr="00D829DC" w:rsidRDefault="006B3F7F" w:rsidP="006B3F7F">
            <w:pPr>
              <w:ind w:left="0" w:hanging="2"/>
              <w:jc w:val="center"/>
              <w:rPr>
                <w:b/>
                <w:sz w:val="24"/>
                <w:szCs w:val="28"/>
              </w:rPr>
            </w:pPr>
            <w:r w:rsidRPr="00D829DC">
              <w:rPr>
                <w:b/>
                <w:sz w:val="24"/>
                <w:szCs w:val="28"/>
              </w:rPr>
              <w:t>EXTRACTO PROGRAMACIÓN DIDÁCTICA PARA LOS ALUMNOS</w:t>
            </w:r>
          </w:p>
          <w:p w:rsidR="0088344C" w:rsidRDefault="006B3F7F" w:rsidP="006B3F7F">
            <w:pPr>
              <w:pStyle w:val="Normal1"/>
              <w:jc w:val="center"/>
              <w:rPr>
                <w:sz w:val="28"/>
                <w:szCs w:val="28"/>
              </w:rPr>
            </w:pPr>
            <w:r w:rsidRPr="00D829DC">
              <w:rPr>
                <w:b/>
                <w:sz w:val="24"/>
                <w:szCs w:val="28"/>
              </w:rPr>
              <w:t>CURSO 2021/22</w:t>
            </w:r>
          </w:p>
        </w:tc>
        <w:tc>
          <w:tcPr>
            <w:tcW w:w="2364" w:type="dxa"/>
            <w:vAlign w:val="center"/>
          </w:tcPr>
          <w:p w:rsidR="0088344C" w:rsidRDefault="00855CBF">
            <w:pPr>
              <w:pStyle w:val="Normal1"/>
              <w:jc w:val="both"/>
              <w:rPr>
                <w:sz w:val="28"/>
                <w:szCs w:val="28"/>
              </w:rPr>
            </w:pPr>
            <w:r>
              <w:rPr>
                <w:noProof/>
              </w:rPr>
              <w:drawing>
                <wp:anchor distT="0" distB="0" distL="114300" distR="114300" simplePos="0" relativeHeight="251659264" behindDoc="0" locked="0" layoutInCell="1" allowOverlap="1">
                  <wp:simplePos x="0" y="0"/>
                  <wp:positionH relativeFrom="column">
                    <wp:posOffset>-48259</wp:posOffset>
                  </wp:positionH>
                  <wp:positionV relativeFrom="paragraph">
                    <wp:posOffset>-634999</wp:posOffset>
                  </wp:positionV>
                  <wp:extent cx="1362075" cy="690880"/>
                  <wp:effectExtent l="0" t="0" r="0" b="0"/>
                  <wp:wrapSquare wrapText="bothSides" distT="0" distB="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cstate="print"/>
                          <a:srcRect/>
                          <a:stretch>
                            <a:fillRect/>
                          </a:stretch>
                        </pic:blipFill>
                        <pic:spPr>
                          <a:xfrm>
                            <a:off x="0" y="0"/>
                            <a:ext cx="1362075" cy="690880"/>
                          </a:xfrm>
                          <a:prstGeom prst="rect">
                            <a:avLst/>
                          </a:prstGeom>
                          <a:ln/>
                        </pic:spPr>
                      </pic:pic>
                    </a:graphicData>
                  </a:graphic>
                </wp:anchor>
              </w:drawing>
            </w:r>
          </w:p>
        </w:tc>
      </w:tr>
      <w:tr w:rsidR="0088344C">
        <w:tc>
          <w:tcPr>
            <w:tcW w:w="2943" w:type="dxa"/>
          </w:tcPr>
          <w:p w:rsidR="0088344C" w:rsidRDefault="00855CBF">
            <w:pPr>
              <w:pStyle w:val="Normal1"/>
              <w:jc w:val="both"/>
            </w:pPr>
            <w:r>
              <w:rPr>
                <w:b/>
              </w:rPr>
              <w:t xml:space="preserve">CICLO: </w:t>
            </w:r>
          </w:p>
        </w:tc>
        <w:tc>
          <w:tcPr>
            <w:tcW w:w="5792" w:type="dxa"/>
            <w:gridSpan w:val="2"/>
          </w:tcPr>
          <w:p w:rsidR="0088344C" w:rsidRPr="00C637E4" w:rsidRDefault="004633C7">
            <w:pPr>
              <w:pStyle w:val="Normal1"/>
              <w:jc w:val="both"/>
              <w:rPr>
                <w:sz w:val="24"/>
                <w:szCs w:val="28"/>
              </w:rPr>
            </w:pPr>
            <w:r w:rsidRPr="00C637E4">
              <w:rPr>
                <w:sz w:val="24"/>
                <w:szCs w:val="28"/>
              </w:rPr>
              <w:t xml:space="preserve">Gestión </w:t>
            </w:r>
            <w:r w:rsidR="00F6709A">
              <w:rPr>
                <w:sz w:val="24"/>
                <w:szCs w:val="28"/>
              </w:rPr>
              <w:t>A</w:t>
            </w:r>
            <w:r w:rsidRPr="00C637E4">
              <w:rPr>
                <w:sz w:val="24"/>
                <w:szCs w:val="28"/>
              </w:rPr>
              <w:t>dministrativa</w:t>
            </w:r>
          </w:p>
        </w:tc>
      </w:tr>
      <w:tr w:rsidR="0088344C">
        <w:tc>
          <w:tcPr>
            <w:tcW w:w="2943" w:type="dxa"/>
            <w:shd w:val="clear" w:color="auto" w:fill="auto"/>
          </w:tcPr>
          <w:p w:rsidR="0088344C" w:rsidRDefault="00855CBF">
            <w:pPr>
              <w:pStyle w:val="Normal1"/>
              <w:jc w:val="both"/>
            </w:pPr>
            <w:r>
              <w:rPr>
                <w:b/>
              </w:rPr>
              <w:t xml:space="preserve">MÓDULO </w:t>
            </w:r>
          </w:p>
          <w:p w:rsidR="0088344C" w:rsidRDefault="00855CBF">
            <w:pPr>
              <w:pStyle w:val="Normal1"/>
              <w:ind w:right="-108"/>
              <w:jc w:val="both"/>
            </w:pPr>
            <w:r>
              <w:rPr>
                <w:b/>
              </w:rPr>
              <w:t xml:space="preserve">PROFESIONAL: </w:t>
            </w:r>
          </w:p>
        </w:tc>
        <w:tc>
          <w:tcPr>
            <w:tcW w:w="5792" w:type="dxa"/>
            <w:gridSpan w:val="2"/>
            <w:shd w:val="clear" w:color="auto" w:fill="BFBFBF"/>
          </w:tcPr>
          <w:p w:rsidR="0088344C" w:rsidRPr="00C637E4" w:rsidRDefault="00F6709A">
            <w:pPr>
              <w:pStyle w:val="Normal1"/>
              <w:jc w:val="both"/>
              <w:rPr>
                <w:sz w:val="24"/>
                <w:szCs w:val="28"/>
              </w:rPr>
            </w:pPr>
            <w:r w:rsidRPr="00C637E4">
              <w:rPr>
                <w:sz w:val="24"/>
                <w:szCs w:val="28"/>
              </w:rPr>
              <w:t xml:space="preserve">Operaciones Administrativas </w:t>
            </w:r>
            <w:r>
              <w:rPr>
                <w:sz w:val="24"/>
                <w:szCs w:val="28"/>
              </w:rPr>
              <w:t>d</w:t>
            </w:r>
            <w:r w:rsidRPr="00C637E4">
              <w:rPr>
                <w:sz w:val="24"/>
                <w:szCs w:val="28"/>
              </w:rPr>
              <w:t>e Compraventa</w:t>
            </w:r>
          </w:p>
        </w:tc>
      </w:tr>
      <w:tr w:rsidR="0088344C">
        <w:tc>
          <w:tcPr>
            <w:tcW w:w="2943" w:type="dxa"/>
            <w:shd w:val="clear" w:color="auto" w:fill="auto"/>
          </w:tcPr>
          <w:p w:rsidR="0088344C" w:rsidRDefault="00855CBF">
            <w:pPr>
              <w:pStyle w:val="Normal1"/>
              <w:jc w:val="both"/>
            </w:pPr>
            <w:r>
              <w:rPr>
                <w:b/>
              </w:rPr>
              <w:t>PROFESORA:</w:t>
            </w:r>
          </w:p>
        </w:tc>
        <w:tc>
          <w:tcPr>
            <w:tcW w:w="5792" w:type="dxa"/>
            <w:gridSpan w:val="2"/>
            <w:shd w:val="clear" w:color="auto" w:fill="BFBFBF"/>
          </w:tcPr>
          <w:p w:rsidR="0088344C" w:rsidRPr="00C637E4" w:rsidRDefault="00F6709A">
            <w:pPr>
              <w:pStyle w:val="Normal1"/>
              <w:jc w:val="both"/>
              <w:rPr>
                <w:color w:val="FFFFFF" w:themeColor="background1"/>
                <w:sz w:val="24"/>
                <w:szCs w:val="28"/>
              </w:rPr>
            </w:pPr>
            <w:r w:rsidRPr="00C637E4">
              <w:rPr>
                <w:sz w:val="24"/>
                <w:szCs w:val="28"/>
              </w:rPr>
              <w:t>Sonia Pons Lamb</w:t>
            </w:r>
            <w:r>
              <w:rPr>
                <w:sz w:val="24"/>
                <w:szCs w:val="28"/>
              </w:rPr>
              <w:t>á</w:t>
            </w:r>
            <w:r w:rsidRPr="00C637E4">
              <w:rPr>
                <w:sz w:val="24"/>
                <w:szCs w:val="28"/>
              </w:rPr>
              <w:t>n</w:t>
            </w:r>
          </w:p>
        </w:tc>
      </w:tr>
    </w:tbl>
    <w:p w:rsidR="0088344C" w:rsidRDefault="0088344C">
      <w:pPr>
        <w:pStyle w:val="Normal1"/>
        <w:jc w:val="both"/>
      </w:pPr>
    </w:p>
    <w:p w:rsidR="0088344C" w:rsidRPr="00BC2796" w:rsidRDefault="00855CBF">
      <w:pPr>
        <w:pStyle w:val="Normal1"/>
        <w:keepNext/>
        <w:numPr>
          <w:ilvl w:val="0"/>
          <w:numId w:val="6"/>
        </w:numPr>
        <w:pBdr>
          <w:top w:val="nil"/>
          <w:left w:val="nil"/>
          <w:bottom w:val="nil"/>
          <w:right w:val="nil"/>
          <w:between w:val="nil"/>
        </w:pBdr>
        <w:spacing w:before="120"/>
        <w:jc w:val="both"/>
        <w:rPr>
          <w:rFonts w:ascii="Arial" w:eastAsia="Arial" w:hAnsi="Arial" w:cs="Arial"/>
          <w:b/>
          <w:color w:val="000000"/>
          <w:sz w:val="22"/>
          <w:szCs w:val="22"/>
          <w:u w:val="single"/>
        </w:rPr>
      </w:pPr>
      <w:bookmarkStart w:id="0" w:name="_heading=h.gjdgxs" w:colFirst="0" w:colLast="0"/>
      <w:bookmarkEnd w:id="0"/>
      <w:r w:rsidRPr="00BC2796">
        <w:rPr>
          <w:rFonts w:ascii="Arial" w:eastAsia="Arial" w:hAnsi="Arial" w:cs="Arial"/>
          <w:b/>
          <w:i/>
          <w:color w:val="000000"/>
          <w:sz w:val="22"/>
          <w:szCs w:val="22"/>
          <w:u w:val="single"/>
        </w:rPr>
        <w:t>OBJETIVOS  DEL  MÓDULO PROFESIONAL</w:t>
      </w:r>
    </w:p>
    <w:p w:rsidR="0088344C" w:rsidRPr="00BC2796" w:rsidRDefault="0088344C">
      <w:pPr>
        <w:pStyle w:val="Normal1"/>
        <w:rPr>
          <w:rFonts w:ascii="Arial" w:hAnsi="Arial" w:cs="Arial"/>
          <w:sz w:val="22"/>
          <w:szCs w:val="22"/>
        </w:rPr>
      </w:pPr>
    </w:p>
    <w:p w:rsidR="0088344C" w:rsidRPr="00BC2796" w:rsidRDefault="00855CBF">
      <w:pPr>
        <w:pStyle w:val="Normal1"/>
        <w:widowControl w:val="0"/>
        <w:numPr>
          <w:ilvl w:val="1"/>
          <w:numId w:val="6"/>
        </w:numPr>
        <w:ind w:hanging="360"/>
        <w:jc w:val="both"/>
        <w:rPr>
          <w:rFonts w:ascii="Arial" w:eastAsia="Arial" w:hAnsi="Arial" w:cs="Arial"/>
          <w:sz w:val="22"/>
          <w:szCs w:val="22"/>
        </w:rPr>
      </w:pPr>
      <w:r w:rsidRPr="00BC2796">
        <w:rPr>
          <w:rFonts w:ascii="Arial" w:eastAsia="Arial" w:hAnsi="Arial" w:cs="Arial"/>
          <w:sz w:val="22"/>
          <w:szCs w:val="22"/>
        </w:rPr>
        <w:t>Analizar el flujo de información y la tipología y finalidad de los documentos o comunicaciones que se utilizan en la empresa, para tramitarlos.</w:t>
      </w:r>
    </w:p>
    <w:p w:rsidR="0088344C" w:rsidRPr="00BC2796" w:rsidRDefault="00855CBF">
      <w:pPr>
        <w:pStyle w:val="Normal1"/>
        <w:widowControl w:val="0"/>
        <w:numPr>
          <w:ilvl w:val="1"/>
          <w:numId w:val="6"/>
        </w:numPr>
        <w:ind w:hanging="360"/>
        <w:jc w:val="both"/>
        <w:rPr>
          <w:rFonts w:ascii="Arial" w:eastAsia="Arial" w:hAnsi="Arial" w:cs="Arial"/>
          <w:sz w:val="22"/>
          <w:szCs w:val="22"/>
        </w:rPr>
      </w:pPr>
      <w:r w:rsidRPr="00BC2796">
        <w:rPr>
          <w:rFonts w:ascii="Arial" w:eastAsia="Arial" w:hAnsi="Arial" w:cs="Arial"/>
          <w:sz w:val="22"/>
          <w:szCs w:val="22"/>
        </w:rPr>
        <w:t>Analizar los documentos o comunicaciones que se utilizan en la empresa, reconociendo su estructura, elementos y características para elaborarlos.</w:t>
      </w:r>
    </w:p>
    <w:p w:rsidR="0088344C" w:rsidRPr="00BC2796" w:rsidRDefault="00855CBF">
      <w:pPr>
        <w:pStyle w:val="Normal1"/>
        <w:widowControl w:val="0"/>
        <w:numPr>
          <w:ilvl w:val="1"/>
          <w:numId w:val="6"/>
        </w:numPr>
        <w:ind w:hanging="360"/>
        <w:jc w:val="both"/>
        <w:rPr>
          <w:rFonts w:ascii="Arial" w:eastAsia="Arial" w:hAnsi="Arial" w:cs="Arial"/>
          <w:sz w:val="22"/>
          <w:szCs w:val="22"/>
        </w:rPr>
      </w:pPr>
      <w:r w:rsidRPr="00BC2796">
        <w:rPr>
          <w:rFonts w:ascii="Arial" w:eastAsia="Arial" w:hAnsi="Arial" w:cs="Arial"/>
          <w:sz w:val="22"/>
          <w:szCs w:val="22"/>
        </w:rPr>
        <w:t xml:space="preserve"> Realizar documentos y comunicaciones en el formato característico y con las condiciones de calidad correspondiente, aplicando las técnicas de tratamiento de la información en su elaboración.</w:t>
      </w:r>
    </w:p>
    <w:p w:rsidR="0088344C" w:rsidRPr="00BC2796" w:rsidRDefault="00855CBF">
      <w:pPr>
        <w:pStyle w:val="Normal1"/>
        <w:widowControl w:val="0"/>
        <w:numPr>
          <w:ilvl w:val="1"/>
          <w:numId w:val="6"/>
        </w:numPr>
        <w:ind w:hanging="360"/>
        <w:jc w:val="both"/>
        <w:rPr>
          <w:rFonts w:ascii="Arial" w:eastAsia="Arial" w:hAnsi="Arial" w:cs="Arial"/>
          <w:sz w:val="22"/>
          <w:szCs w:val="22"/>
        </w:rPr>
      </w:pPr>
      <w:r w:rsidRPr="00BC2796">
        <w:rPr>
          <w:rFonts w:ascii="Arial" w:eastAsia="Arial" w:hAnsi="Arial" w:cs="Arial"/>
          <w:sz w:val="22"/>
          <w:szCs w:val="22"/>
        </w:rPr>
        <w:t>Seleccionar datos y cumplimentar documentos derivados del área comercial, interpretando normas mercantiles y fiscales para realizar las gestiones administrativas correspondientes.</w:t>
      </w:r>
    </w:p>
    <w:p w:rsidR="0088344C" w:rsidRPr="00BC2796" w:rsidRDefault="00855CBF">
      <w:pPr>
        <w:pStyle w:val="Normal1"/>
        <w:widowControl w:val="0"/>
        <w:numPr>
          <w:ilvl w:val="1"/>
          <w:numId w:val="6"/>
        </w:numPr>
        <w:ind w:hanging="360"/>
        <w:jc w:val="both"/>
        <w:rPr>
          <w:rFonts w:ascii="Arial" w:eastAsia="Arial" w:hAnsi="Arial" w:cs="Arial"/>
          <w:sz w:val="22"/>
          <w:szCs w:val="22"/>
        </w:rPr>
      </w:pPr>
      <w:r w:rsidRPr="00BC2796">
        <w:rPr>
          <w:rFonts w:ascii="Arial" w:eastAsia="Arial" w:hAnsi="Arial" w:cs="Arial"/>
          <w:sz w:val="22"/>
          <w:szCs w:val="22"/>
        </w:rPr>
        <w:t>Transmitir comunicaciones de forma oral, telemática o escrita, adecuándolas a cada caso y analizando los protocolos de calidad e imagen empresarial o institucional para desempeñar las actividades de atención al cliente/usuario.</w:t>
      </w:r>
    </w:p>
    <w:p w:rsidR="0088344C" w:rsidRPr="00BC2796" w:rsidRDefault="00855CBF">
      <w:pPr>
        <w:pStyle w:val="Normal1"/>
        <w:widowControl w:val="0"/>
        <w:numPr>
          <w:ilvl w:val="1"/>
          <w:numId w:val="6"/>
        </w:numPr>
        <w:ind w:hanging="360"/>
        <w:jc w:val="both"/>
        <w:rPr>
          <w:rFonts w:ascii="Arial" w:eastAsia="Arial" w:hAnsi="Arial" w:cs="Arial"/>
          <w:sz w:val="22"/>
          <w:szCs w:val="22"/>
        </w:rPr>
      </w:pPr>
      <w:r w:rsidRPr="00BC2796">
        <w:rPr>
          <w:rFonts w:ascii="Arial" w:eastAsia="Arial" w:hAnsi="Arial" w:cs="Arial"/>
          <w:sz w:val="22"/>
          <w:szCs w:val="22"/>
        </w:rPr>
        <w:t>Reconocer las principales aplicaciones informáticas de gestión para su uso asiduo en el desempeño de la actividad administrativa.</w:t>
      </w:r>
    </w:p>
    <w:p w:rsidR="0088344C" w:rsidRPr="00BC2796" w:rsidRDefault="00855CBF">
      <w:pPr>
        <w:pStyle w:val="Normal1"/>
        <w:widowControl w:val="0"/>
        <w:numPr>
          <w:ilvl w:val="1"/>
          <w:numId w:val="6"/>
        </w:numPr>
        <w:ind w:hanging="360"/>
        <w:jc w:val="both"/>
        <w:rPr>
          <w:rFonts w:ascii="Arial" w:eastAsia="Arial" w:hAnsi="Arial" w:cs="Arial"/>
          <w:sz w:val="22"/>
          <w:szCs w:val="22"/>
        </w:rPr>
      </w:pPr>
      <w:r w:rsidRPr="00BC2796">
        <w:rPr>
          <w:rFonts w:ascii="Arial" w:eastAsia="Arial" w:hAnsi="Arial" w:cs="Arial"/>
          <w:sz w:val="22"/>
          <w:szCs w:val="22"/>
        </w:rPr>
        <w:t>Valorar las actividades de trabajo en un proceso productivo, identificando su aportación al proceso global para conseguir los objetivos de producción.</w:t>
      </w:r>
    </w:p>
    <w:p w:rsidR="0088344C" w:rsidRPr="00BC2796" w:rsidRDefault="0088344C">
      <w:pPr>
        <w:pStyle w:val="Normal1"/>
        <w:jc w:val="both"/>
        <w:rPr>
          <w:rFonts w:ascii="Arial" w:hAnsi="Arial" w:cs="Arial"/>
          <w:sz w:val="22"/>
          <w:szCs w:val="22"/>
        </w:rPr>
      </w:pPr>
    </w:p>
    <w:p w:rsidR="0088344C" w:rsidRPr="00BC2796" w:rsidRDefault="00855CBF">
      <w:pPr>
        <w:pStyle w:val="Normal1"/>
        <w:keepNext/>
        <w:numPr>
          <w:ilvl w:val="0"/>
          <w:numId w:val="7"/>
        </w:numPr>
        <w:pBdr>
          <w:top w:val="nil"/>
          <w:left w:val="nil"/>
          <w:bottom w:val="nil"/>
          <w:right w:val="nil"/>
          <w:between w:val="nil"/>
        </w:pBdr>
        <w:spacing w:before="120"/>
        <w:jc w:val="both"/>
        <w:rPr>
          <w:rFonts w:ascii="Arial" w:eastAsia="Arial" w:hAnsi="Arial" w:cs="Arial"/>
          <w:b/>
          <w:color w:val="000000"/>
          <w:sz w:val="22"/>
          <w:szCs w:val="22"/>
          <w:u w:val="single"/>
        </w:rPr>
      </w:pPr>
      <w:r w:rsidRPr="00BC2796">
        <w:rPr>
          <w:rFonts w:ascii="Arial" w:eastAsia="Arial" w:hAnsi="Arial" w:cs="Arial"/>
          <w:b/>
          <w:i/>
          <w:color w:val="000000"/>
          <w:sz w:val="22"/>
          <w:szCs w:val="22"/>
          <w:u w:val="single"/>
        </w:rPr>
        <w:t xml:space="preserve">ORGANIZACIÓN, SECUENCIACIÓN Y TEMPORALIZACIÓN DE LOS CONTENIDOS EN UNIDADES DIDÁCTICAS. </w:t>
      </w:r>
    </w:p>
    <w:p w:rsidR="0088344C" w:rsidRPr="00BC2796" w:rsidRDefault="0088344C">
      <w:pPr>
        <w:pStyle w:val="Normal1"/>
        <w:jc w:val="both"/>
        <w:rPr>
          <w:rFonts w:ascii="Arial" w:eastAsia="Arial" w:hAnsi="Arial" w:cs="Arial"/>
          <w:sz w:val="22"/>
          <w:szCs w:val="22"/>
        </w:rPr>
      </w:pPr>
    </w:p>
    <w:p w:rsidR="0088344C" w:rsidRPr="00BC2796" w:rsidRDefault="00855CBF">
      <w:pPr>
        <w:pStyle w:val="Normal1"/>
        <w:jc w:val="both"/>
        <w:rPr>
          <w:rFonts w:ascii="Arial" w:eastAsia="Arial" w:hAnsi="Arial" w:cs="Arial"/>
          <w:sz w:val="22"/>
          <w:szCs w:val="22"/>
        </w:rPr>
      </w:pPr>
      <w:r w:rsidRPr="00BC2796">
        <w:rPr>
          <w:rFonts w:ascii="Arial" w:eastAsia="Arial" w:hAnsi="Arial" w:cs="Arial"/>
          <w:sz w:val="22"/>
          <w:szCs w:val="22"/>
        </w:rPr>
        <w:t>DURACIÓN: 160 HORAS.</w:t>
      </w:r>
    </w:p>
    <w:p w:rsidR="0088344C" w:rsidRPr="00BC2796" w:rsidRDefault="00855CBF">
      <w:pPr>
        <w:pStyle w:val="Normal1"/>
        <w:jc w:val="both"/>
        <w:rPr>
          <w:rFonts w:ascii="Arial" w:eastAsia="Arial" w:hAnsi="Arial" w:cs="Arial"/>
          <w:sz w:val="22"/>
          <w:szCs w:val="22"/>
        </w:rPr>
      </w:pPr>
      <w:r w:rsidRPr="00BC2796">
        <w:rPr>
          <w:rFonts w:ascii="Arial" w:eastAsia="Arial" w:hAnsi="Arial" w:cs="Arial"/>
          <w:sz w:val="22"/>
          <w:szCs w:val="22"/>
        </w:rPr>
        <w:t>HORAS SEMANALES: 5.</w:t>
      </w:r>
    </w:p>
    <w:p w:rsidR="0088344C" w:rsidRPr="00BC2796" w:rsidRDefault="00855CBF">
      <w:pPr>
        <w:pStyle w:val="Normal1"/>
        <w:jc w:val="both"/>
        <w:rPr>
          <w:rFonts w:ascii="Arial" w:eastAsia="Arial" w:hAnsi="Arial" w:cs="Arial"/>
          <w:sz w:val="22"/>
          <w:szCs w:val="22"/>
        </w:rPr>
      </w:pPr>
      <w:r w:rsidRPr="00BC2796">
        <w:rPr>
          <w:rFonts w:ascii="Arial" w:eastAsia="Arial" w:hAnsi="Arial" w:cs="Arial"/>
          <w:sz w:val="22"/>
          <w:szCs w:val="22"/>
        </w:rPr>
        <w:t xml:space="preserve">1ª evaluación: unidades 1 a 4. </w:t>
      </w:r>
    </w:p>
    <w:p w:rsidR="0088344C" w:rsidRPr="00BC2796" w:rsidRDefault="00855CBF">
      <w:pPr>
        <w:pStyle w:val="Normal1"/>
        <w:jc w:val="both"/>
        <w:rPr>
          <w:rFonts w:ascii="Arial" w:eastAsia="Arial" w:hAnsi="Arial" w:cs="Arial"/>
          <w:sz w:val="22"/>
          <w:szCs w:val="22"/>
        </w:rPr>
      </w:pPr>
      <w:r w:rsidRPr="00BC2796">
        <w:rPr>
          <w:rFonts w:ascii="Arial" w:eastAsia="Arial" w:hAnsi="Arial" w:cs="Arial"/>
          <w:sz w:val="22"/>
          <w:szCs w:val="22"/>
        </w:rPr>
        <w:t>2ª evaluación: unidades 5 a 7.</w:t>
      </w:r>
    </w:p>
    <w:p w:rsidR="0088344C" w:rsidRPr="00BC2796" w:rsidRDefault="00855CBF">
      <w:pPr>
        <w:pStyle w:val="Normal1"/>
        <w:jc w:val="both"/>
        <w:rPr>
          <w:rFonts w:ascii="Arial" w:eastAsia="Arial" w:hAnsi="Arial" w:cs="Arial"/>
          <w:sz w:val="22"/>
          <w:szCs w:val="22"/>
        </w:rPr>
      </w:pPr>
      <w:r w:rsidRPr="00BC2796">
        <w:rPr>
          <w:rFonts w:ascii="Arial" w:eastAsia="Arial" w:hAnsi="Arial" w:cs="Arial"/>
          <w:sz w:val="22"/>
          <w:szCs w:val="22"/>
        </w:rPr>
        <w:t>3ª evaluación: unidades 8 a 11.</w:t>
      </w:r>
    </w:p>
    <w:p w:rsidR="00BC2796" w:rsidRDefault="00BC2796" w:rsidP="006B3F7F">
      <w:pPr>
        <w:pStyle w:val="Normal1"/>
        <w:jc w:val="both"/>
        <w:rPr>
          <w:rFonts w:ascii="Arial" w:eastAsia="Arial" w:hAnsi="Arial" w:cs="Arial"/>
          <w:sz w:val="22"/>
          <w:szCs w:val="22"/>
        </w:rPr>
      </w:pPr>
    </w:p>
    <w:p w:rsidR="006B3F7F" w:rsidRPr="00BC2796" w:rsidRDefault="006B3F7F" w:rsidP="006B3F7F">
      <w:pPr>
        <w:pStyle w:val="Normal1"/>
        <w:jc w:val="both"/>
        <w:rPr>
          <w:rFonts w:ascii="Arial" w:eastAsia="Arial" w:hAnsi="Arial" w:cs="Arial"/>
          <w:sz w:val="22"/>
          <w:szCs w:val="22"/>
        </w:rPr>
      </w:pPr>
      <w:r w:rsidRPr="00BC2796">
        <w:rPr>
          <w:rFonts w:ascii="Arial" w:eastAsia="Arial" w:hAnsi="Arial" w:cs="Arial"/>
          <w:sz w:val="22"/>
          <w:szCs w:val="22"/>
        </w:rPr>
        <w:t>UNIDAD 1 – EMPRESA Y ACTIVIDAD COMERCIAL – Duración: 10 horas</w:t>
      </w:r>
    </w:p>
    <w:p w:rsidR="006B3F7F" w:rsidRPr="00BC2796" w:rsidRDefault="006B3F7F" w:rsidP="006B3F7F">
      <w:pPr>
        <w:pStyle w:val="Normal1"/>
        <w:jc w:val="both"/>
        <w:rPr>
          <w:rFonts w:ascii="Arial" w:eastAsia="Arial" w:hAnsi="Arial" w:cs="Arial"/>
          <w:sz w:val="22"/>
          <w:szCs w:val="22"/>
        </w:rPr>
      </w:pPr>
      <w:r w:rsidRPr="00BC2796">
        <w:rPr>
          <w:rFonts w:ascii="Arial" w:eastAsia="Arial" w:hAnsi="Arial" w:cs="Arial"/>
          <w:sz w:val="22"/>
          <w:szCs w:val="22"/>
        </w:rPr>
        <w:t>UNIDAD 2 – EL CONTRATO DE COMPRAVENTA - Duración: 10 horas</w:t>
      </w:r>
    </w:p>
    <w:p w:rsidR="006B3F7F" w:rsidRPr="00BC2796" w:rsidRDefault="006B3F7F" w:rsidP="006B3F7F">
      <w:pPr>
        <w:pStyle w:val="Normal1"/>
        <w:jc w:val="both"/>
        <w:rPr>
          <w:rFonts w:ascii="Arial" w:eastAsia="Arial" w:hAnsi="Arial" w:cs="Arial"/>
          <w:sz w:val="22"/>
          <w:szCs w:val="22"/>
        </w:rPr>
      </w:pPr>
      <w:r w:rsidRPr="00BC2796">
        <w:rPr>
          <w:rFonts w:ascii="Arial" w:eastAsia="Arial" w:hAnsi="Arial" w:cs="Arial"/>
          <w:sz w:val="22"/>
          <w:szCs w:val="22"/>
        </w:rPr>
        <w:t>UNIDAD 3 – PEDIDO, EXPEDICIÓN Y ENTREGA DE LAS MERCANCÍAS – Duración: 10 horas</w:t>
      </w:r>
    </w:p>
    <w:p w:rsidR="006B3F7F" w:rsidRPr="00BC2796" w:rsidRDefault="006B3F7F" w:rsidP="006B3F7F">
      <w:pPr>
        <w:pStyle w:val="Normal1"/>
        <w:jc w:val="both"/>
        <w:rPr>
          <w:rFonts w:ascii="Arial" w:eastAsia="Arial" w:hAnsi="Arial" w:cs="Arial"/>
          <w:sz w:val="22"/>
          <w:szCs w:val="22"/>
        </w:rPr>
      </w:pPr>
      <w:r w:rsidRPr="00BC2796">
        <w:rPr>
          <w:rFonts w:ascii="Arial" w:eastAsia="Arial" w:hAnsi="Arial" w:cs="Arial"/>
          <w:sz w:val="22"/>
          <w:szCs w:val="22"/>
        </w:rPr>
        <w:t>UNIDAD 4 – LA FACTURA - Duración: 15 horas</w:t>
      </w:r>
    </w:p>
    <w:p w:rsidR="006B3F7F" w:rsidRPr="00BC2796" w:rsidRDefault="006B3F7F" w:rsidP="006B3F7F">
      <w:pPr>
        <w:pStyle w:val="Normal1"/>
        <w:jc w:val="both"/>
        <w:rPr>
          <w:rFonts w:ascii="Arial" w:eastAsia="Arial" w:hAnsi="Arial" w:cs="Arial"/>
          <w:sz w:val="22"/>
          <w:szCs w:val="22"/>
        </w:rPr>
      </w:pPr>
      <w:r w:rsidRPr="00BC2796">
        <w:rPr>
          <w:rFonts w:ascii="Arial" w:eastAsia="Arial" w:hAnsi="Arial" w:cs="Arial"/>
          <w:sz w:val="22"/>
          <w:szCs w:val="22"/>
        </w:rPr>
        <w:t>UNIDAD 5 – TIPOS DE FACTURAS – Duración: 20 horas</w:t>
      </w:r>
    </w:p>
    <w:p w:rsidR="006B3F7F" w:rsidRPr="00BC2796" w:rsidRDefault="006B3F7F" w:rsidP="006B3F7F">
      <w:pPr>
        <w:pStyle w:val="Normal1"/>
        <w:jc w:val="both"/>
        <w:rPr>
          <w:rFonts w:ascii="Arial" w:eastAsia="Arial" w:hAnsi="Arial" w:cs="Arial"/>
          <w:sz w:val="22"/>
          <w:szCs w:val="22"/>
        </w:rPr>
      </w:pPr>
      <w:r w:rsidRPr="00BC2796">
        <w:rPr>
          <w:rFonts w:ascii="Arial" w:eastAsia="Arial" w:hAnsi="Arial" w:cs="Arial"/>
          <w:sz w:val="22"/>
          <w:szCs w:val="22"/>
        </w:rPr>
        <w:t>UNIDAD 6 – EL IMPUESTO SOBRE EL VALOR AÑADIDO- Duración: 20 horas</w:t>
      </w:r>
    </w:p>
    <w:p w:rsidR="006B3F7F" w:rsidRPr="00BC2796" w:rsidRDefault="006B3F7F" w:rsidP="006B3F7F">
      <w:pPr>
        <w:pStyle w:val="Normal1"/>
        <w:jc w:val="both"/>
        <w:rPr>
          <w:rFonts w:ascii="Arial" w:eastAsia="Arial" w:hAnsi="Arial" w:cs="Arial"/>
          <w:sz w:val="22"/>
          <w:szCs w:val="22"/>
        </w:rPr>
      </w:pPr>
      <w:r w:rsidRPr="00BC2796">
        <w:rPr>
          <w:rFonts w:ascii="Arial" w:eastAsia="Arial" w:hAnsi="Arial" w:cs="Arial"/>
          <w:sz w:val="22"/>
          <w:szCs w:val="22"/>
        </w:rPr>
        <w:t>UNIDAD 7 – LOS REGÍMENTES ESPECIALES DEL IVA - Duración: 15 horas</w:t>
      </w:r>
    </w:p>
    <w:p w:rsidR="006B3F7F" w:rsidRPr="00BC2796" w:rsidRDefault="006B3F7F" w:rsidP="006B3F7F">
      <w:pPr>
        <w:pStyle w:val="Normal1"/>
        <w:jc w:val="both"/>
        <w:rPr>
          <w:rFonts w:ascii="Arial" w:eastAsia="Arial" w:hAnsi="Arial" w:cs="Arial"/>
          <w:sz w:val="22"/>
          <w:szCs w:val="22"/>
        </w:rPr>
      </w:pPr>
      <w:r w:rsidRPr="00BC2796">
        <w:rPr>
          <w:rFonts w:ascii="Arial" w:eastAsia="Arial" w:hAnsi="Arial" w:cs="Arial"/>
          <w:sz w:val="22"/>
          <w:szCs w:val="22"/>
        </w:rPr>
        <w:t>UNIDAD 8 – MEDIOS DE PAGO AL CONTADO - Duración: 10 horas</w:t>
      </w:r>
    </w:p>
    <w:p w:rsidR="006B3F7F" w:rsidRPr="00BC2796" w:rsidRDefault="006B3F7F" w:rsidP="006B3F7F">
      <w:pPr>
        <w:pStyle w:val="Normal1"/>
        <w:jc w:val="both"/>
        <w:rPr>
          <w:rFonts w:ascii="Arial" w:eastAsia="Arial" w:hAnsi="Arial" w:cs="Arial"/>
          <w:sz w:val="22"/>
          <w:szCs w:val="22"/>
        </w:rPr>
      </w:pPr>
      <w:r w:rsidRPr="00BC2796">
        <w:rPr>
          <w:rFonts w:ascii="Arial" w:eastAsia="Arial" w:hAnsi="Arial" w:cs="Arial"/>
          <w:sz w:val="22"/>
          <w:szCs w:val="22"/>
        </w:rPr>
        <w:t>UNIDAD 9 – PAGO APLAZADO. LETRA DE CAMBIO, PAGARÉ Y RECIBO NORMALIZADO - Duración: 10 horas</w:t>
      </w:r>
    </w:p>
    <w:p w:rsidR="006B3F7F" w:rsidRPr="00BC2796" w:rsidRDefault="006B3F7F" w:rsidP="006B3F7F">
      <w:pPr>
        <w:pStyle w:val="Normal1"/>
        <w:jc w:val="both"/>
        <w:rPr>
          <w:rFonts w:ascii="Arial" w:eastAsia="Arial" w:hAnsi="Arial" w:cs="Arial"/>
          <w:sz w:val="22"/>
          <w:szCs w:val="22"/>
        </w:rPr>
      </w:pPr>
      <w:r w:rsidRPr="00BC2796">
        <w:rPr>
          <w:rFonts w:ascii="Arial" w:eastAsia="Arial" w:hAnsi="Arial" w:cs="Arial"/>
          <w:sz w:val="22"/>
          <w:szCs w:val="22"/>
        </w:rPr>
        <w:t>UNIDAD 10 – GESTIÓN DE EXISTENCIAS – Duración: 10 horas</w:t>
      </w:r>
    </w:p>
    <w:p w:rsidR="006B3F7F" w:rsidRPr="00BC2796" w:rsidRDefault="006B3F7F" w:rsidP="006B3F7F">
      <w:pPr>
        <w:pStyle w:val="Normal1"/>
        <w:jc w:val="both"/>
        <w:rPr>
          <w:rFonts w:ascii="Arial" w:eastAsia="Arial" w:hAnsi="Arial" w:cs="Arial"/>
          <w:sz w:val="22"/>
          <w:szCs w:val="22"/>
        </w:rPr>
      </w:pPr>
      <w:r w:rsidRPr="00BC2796">
        <w:rPr>
          <w:rFonts w:ascii="Arial" w:eastAsia="Arial" w:hAnsi="Arial" w:cs="Arial"/>
          <w:sz w:val="22"/>
          <w:szCs w:val="22"/>
        </w:rPr>
        <w:t>UNIDAD 11 – VALORACIÓN Y CONTROL DE EXISTENCIAS - Duración: 15 horas</w:t>
      </w:r>
    </w:p>
    <w:p w:rsidR="00BC2796" w:rsidRPr="00BC2796" w:rsidRDefault="006B3F7F" w:rsidP="00BC2796">
      <w:pPr>
        <w:pStyle w:val="Normal1"/>
        <w:jc w:val="both"/>
        <w:rPr>
          <w:rFonts w:ascii="Arial" w:eastAsia="Arial" w:hAnsi="Arial" w:cs="Arial"/>
          <w:sz w:val="22"/>
          <w:szCs w:val="22"/>
        </w:rPr>
      </w:pPr>
      <w:r w:rsidRPr="00BC2796">
        <w:rPr>
          <w:rFonts w:ascii="Arial" w:eastAsia="Arial" w:hAnsi="Arial" w:cs="Arial"/>
          <w:sz w:val="22"/>
          <w:szCs w:val="22"/>
        </w:rPr>
        <w:lastRenderedPageBreak/>
        <w:t>UNIDAD 12 – APLICACIÓN INFORMÁTICA DE GESTIÓN COMERCIAL - Duración: 15 horas</w:t>
      </w:r>
      <w:r w:rsidR="00BC2796" w:rsidRPr="00BC2796">
        <w:rPr>
          <w:rFonts w:ascii="Arial" w:eastAsia="Arial" w:hAnsi="Arial" w:cs="Arial"/>
          <w:sz w:val="22"/>
          <w:szCs w:val="22"/>
        </w:rPr>
        <w:t xml:space="preserve"> UNIDAD 12: Transversal a lo largo del curso.</w:t>
      </w:r>
    </w:p>
    <w:p w:rsidR="0088344C" w:rsidRPr="00BC2796" w:rsidRDefault="0088344C">
      <w:pPr>
        <w:pStyle w:val="Normal1"/>
        <w:tabs>
          <w:tab w:val="left" w:pos="3165"/>
        </w:tabs>
        <w:jc w:val="both"/>
        <w:rPr>
          <w:rFonts w:ascii="Arial" w:eastAsia="Arial" w:hAnsi="Arial" w:cs="Arial"/>
          <w:sz w:val="22"/>
          <w:szCs w:val="22"/>
        </w:rPr>
      </w:pPr>
    </w:p>
    <w:p w:rsidR="0088344C" w:rsidRPr="00BC2796" w:rsidRDefault="00855CBF" w:rsidP="006B3F7F">
      <w:pPr>
        <w:pStyle w:val="Normal1"/>
        <w:keepNext/>
        <w:numPr>
          <w:ilvl w:val="0"/>
          <w:numId w:val="7"/>
        </w:numPr>
        <w:pBdr>
          <w:top w:val="nil"/>
          <w:left w:val="nil"/>
          <w:bottom w:val="nil"/>
          <w:right w:val="nil"/>
          <w:between w:val="nil"/>
        </w:pBdr>
        <w:spacing w:before="120"/>
        <w:jc w:val="both"/>
        <w:rPr>
          <w:rFonts w:ascii="Arial" w:eastAsia="Arial" w:hAnsi="Arial" w:cs="Arial"/>
          <w:b/>
          <w:color w:val="000000"/>
          <w:sz w:val="22"/>
          <w:szCs w:val="22"/>
          <w:u w:val="single"/>
        </w:rPr>
      </w:pPr>
      <w:bookmarkStart w:id="1" w:name="_heading=h.30j0zll" w:colFirst="0" w:colLast="0"/>
      <w:bookmarkEnd w:id="1"/>
      <w:r w:rsidRPr="00BC2796">
        <w:rPr>
          <w:rFonts w:ascii="Arial" w:eastAsia="Arial" w:hAnsi="Arial" w:cs="Arial"/>
          <w:b/>
          <w:i/>
          <w:color w:val="000000"/>
          <w:sz w:val="22"/>
          <w:szCs w:val="22"/>
          <w:u w:val="single"/>
        </w:rPr>
        <w:t>PRINCIPIOS METODOLÓGICOS</w:t>
      </w:r>
    </w:p>
    <w:p w:rsidR="0088344C" w:rsidRPr="00BC2796" w:rsidRDefault="0088344C">
      <w:pPr>
        <w:pStyle w:val="Normal1"/>
        <w:jc w:val="both"/>
        <w:rPr>
          <w:rFonts w:ascii="Arial" w:eastAsia="Arial" w:hAnsi="Arial" w:cs="Arial"/>
          <w:sz w:val="22"/>
          <w:szCs w:val="22"/>
        </w:rPr>
      </w:pPr>
    </w:p>
    <w:p w:rsidR="0088344C" w:rsidRPr="00BC2796" w:rsidRDefault="00855CBF">
      <w:pPr>
        <w:pStyle w:val="Normal1"/>
        <w:spacing w:after="60"/>
        <w:jc w:val="both"/>
        <w:rPr>
          <w:rFonts w:ascii="Arial" w:eastAsia="Arial" w:hAnsi="Arial" w:cs="Arial"/>
          <w:sz w:val="22"/>
          <w:szCs w:val="22"/>
        </w:rPr>
      </w:pPr>
      <w:r w:rsidRPr="00BC2796">
        <w:rPr>
          <w:rFonts w:ascii="Arial" w:eastAsia="Arial" w:hAnsi="Arial" w:cs="Arial"/>
          <w:sz w:val="22"/>
          <w:szCs w:val="22"/>
        </w:rPr>
        <w:t>La profesora explicará en clase los conceptos básicos y los procedimientos necesarios para alcanzar los objetivos del módulo.</w:t>
      </w:r>
    </w:p>
    <w:p w:rsidR="0088344C" w:rsidRPr="00BC2796" w:rsidRDefault="00855CBF">
      <w:pPr>
        <w:pStyle w:val="Normal1"/>
        <w:spacing w:after="60"/>
        <w:jc w:val="both"/>
        <w:rPr>
          <w:rFonts w:ascii="Arial" w:eastAsia="Arial" w:hAnsi="Arial" w:cs="Arial"/>
          <w:sz w:val="22"/>
          <w:szCs w:val="22"/>
        </w:rPr>
      </w:pPr>
      <w:r w:rsidRPr="00BC2796">
        <w:rPr>
          <w:rFonts w:ascii="Arial" w:eastAsia="Arial" w:hAnsi="Arial" w:cs="Arial"/>
          <w:sz w:val="22"/>
          <w:szCs w:val="22"/>
        </w:rPr>
        <w:t>El inicio de cada unidad didáctica consistirá en una introducción motivadora de búsqueda de información y prácticas intuitivas que impliquen a cada alumno/a en el desarrollo de las actividades que le permitan realizar las pruebas teóricas y prácticas.</w:t>
      </w:r>
    </w:p>
    <w:p w:rsidR="0088344C" w:rsidRPr="00BC2796" w:rsidRDefault="00855CBF">
      <w:pPr>
        <w:pStyle w:val="Normal1"/>
        <w:spacing w:after="60"/>
        <w:jc w:val="both"/>
        <w:rPr>
          <w:rFonts w:ascii="Arial" w:eastAsia="Arial" w:hAnsi="Arial" w:cs="Arial"/>
          <w:sz w:val="22"/>
          <w:szCs w:val="22"/>
        </w:rPr>
      </w:pPr>
      <w:r w:rsidRPr="00BC2796">
        <w:rPr>
          <w:rFonts w:ascii="Arial" w:eastAsia="Arial" w:hAnsi="Arial" w:cs="Arial"/>
          <w:sz w:val="22"/>
          <w:szCs w:val="22"/>
        </w:rPr>
        <w:t>Se desarrollará un método inductivo que permita partir de la práctica administrativa para ir entrando y profundizando en los conceptos teóricos.</w:t>
      </w:r>
    </w:p>
    <w:p w:rsidR="0088344C" w:rsidRPr="00BC2796" w:rsidRDefault="00855CBF">
      <w:pPr>
        <w:pStyle w:val="Normal1"/>
        <w:spacing w:after="60"/>
        <w:jc w:val="both"/>
        <w:rPr>
          <w:rFonts w:ascii="Arial" w:eastAsia="Arial" w:hAnsi="Arial" w:cs="Arial"/>
          <w:sz w:val="22"/>
          <w:szCs w:val="22"/>
        </w:rPr>
      </w:pPr>
      <w:r w:rsidRPr="00BC2796">
        <w:rPr>
          <w:rFonts w:ascii="Arial" w:eastAsia="Arial" w:hAnsi="Arial" w:cs="Arial"/>
          <w:sz w:val="22"/>
          <w:szCs w:val="22"/>
        </w:rPr>
        <w:t>Se manejarán los textos legales que afecten a las unidades que contengan marcos legales o normativos.</w:t>
      </w:r>
    </w:p>
    <w:p w:rsidR="0088344C" w:rsidRPr="00BC2796" w:rsidRDefault="00855CBF">
      <w:pPr>
        <w:pStyle w:val="Normal1"/>
        <w:spacing w:after="60"/>
        <w:jc w:val="both"/>
        <w:rPr>
          <w:rFonts w:ascii="Arial" w:eastAsia="Arial" w:hAnsi="Arial" w:cs="Arial"/>
          <w:sz w:val="22"/>
          <w:szCs w:val="22"/>
        </w:rPr>
      </w:pPr>
      <w:r w:rsidRPr="00BC2796">
        <w:rPr>
          <w:rFonts w:ascii="Arial" w:eastAsia="Arial" w:hAnsi="Arial" w:cs="Arial"/>
          <w:sz w:val="22"/>
          <w:szCs w:val="22"/>
        </w:rPr>
        <w:t>En el aula se utilizarán manuales y recursos reales así como medios informáticos como elementos didácticos.</w:t>
      </w:r>
    </w:p>
    <w:p w:rsidR="0088344C" w:rsidRPr="00BC2796" w:rsidRDefault="00855CBF" w:rsidP="006B3F7F">
      <w:pPr>
        <w:pStyle w:val="Normal1"/>
        <w:keepNext/>
        <w:numPr>
          <w:ilvl w:val="0"/>
          <w:numId w:val="7"/>
        </w:numPr>
        <w:pBdr>
          <w:top w:val="nil"/>
          <w:left w:val="nil"/>
          <w:bottom w:val="nil"/>
          <w:right w:val="nil"/>
          <w:between w:val="nil"/>
        </w:pBdr>
        <w:spacing w:before="120"/>
        <w:ind w:left="714" w:hanging="357"/>
        <w:jc w:val="both"/>
        <w:rPr>
          <w:rFonts w:ascii="Arial" w:eastAsia="Arial" w:hAnsi="Arial" w:cs="Arial"/>
          <w:b/>
          <w:color w:val="000000"/>
          <w:sz w:val="22"/>
          <w:szCs w:val="22"/>
          <w:u w:val="single"/>
        </w:rPr>
      </w:pPr>
      <w:r w:rsidRPr="00BC2796">
        <w:rPr>
          <w:rFonts w:ascii="Arial" w:eastAsia="Arial" w:hAnsi="Arial" w:cs="Arial"/>
          <w:b/>
          <w:i/>
          <w:color w:val="000000"/>
          <w:sz w:val="22"/>
          <w:szCs w:val="22"/>
          <w:u w:val="single"/>
        </w:rPr>
        <w:t>CRITERIOS DE EVALUACIÓN Y CALIFICACIÓN</w:t>
      </w:r>
    </w:p>
    <w:p w:rsidR="0088344C" w:rsidRPr="00BC2796" w:rsidRDefault="0088344C">
      <w:pPr>
        <w:pStyle w:val="Normal1"/>
        <w:jc w:val="both"/>
        <w:rPr>
          <w:rFonts w:ascii="Arial" w:eastAsia="Arial" w:hAnsi="Arial" w:cs="Arial"/>
          <w:sz w:val="22"/>
          <w:szCs w:val="22"/>
        </w:rPr>
      </w:pPr>
    </w:p>
    <w:p w:rsidR="0088344C" w:rsidRPr="00BC2796" w:rsidRDefault="00855CBF">
      <w:pPr>
        <w:pStyle w:val="Normal1"/>
        <w:spacing w:after="60"/>
        <w:jc w:val="both"/>
        <w:rPr>
          <w:rFonts w:ascii="Arial" w:eastAsia="Arial" w:hAnsi="Arial" w:cs="Arial"/>
          <w:sz w:val="22"/>
          <w:szCs w:val="22"/>
        </w:rPr>
      </w:pPr>
      <w:r w:rsidRPr="00BC2796">
        <w:rPr>
          <w:rFonts w:ascii="Arial" w:eastAsia="Arial" w:hAnsi="Arial" w:cs="Arial"/>
          <w:sz w:val="22"/>
          <w:szCs w:val="22"/>
        </w:rPr>
        <w:t>La evaluación será continua en cuanto está inmersa en el proceso de enseñanza-aprendizaje del alumno/a. A lo largo del curso se establece:</w:t>
      </w:r>
    </w:p>
    <w:p w:rsidR="0088344C" w:rsidRPr="00BC2796" w:rsidRDefault="00855CBF">
      <w:pPr>
        <w:pStyle w:val="Normal1"/>
        <w:spacing w:after="60"/>
        <w:jc w:val="both"/>
        <w:rPr>
          <w:rFonts w:ascii="Arial" w:eastAsia="Arial" w:hAnsi="Arial" w:cs="Arial"/>
          <w:sz w:val="22"/>
          <w:szCs w:val="22"/>
        </w:rPr>
      </w:pPr>
      <w:r w:rsidRPr="00BC2796">
        <w:rPr>
          <w:rFonts w:ascii="Arial" w:eastAsia="Arial" w:hAnsi="Arial" w:cs="Arial"/>
          <w:sz w:val="22"/>
          <w:szCs w:val="22"/>
        </w:rPr>
        <w:t>Una evaluación inicial de los conocimientos de partida del alumnado y de sus características personales de forma que se puedan adaptar los aprendizajes a las diferencias individuales.</w:t>
      </w:r>
    </w:p>
    <w:p w:rsidR="0088344C" w:rsidRPr="00BC2796" w:rsidRDefault="00855CBF">
      <w:pPr>
        <w:pStyle w:val="Normal1"/>
        <w:spacing w:after="60"/>
        <w:jc w:val="both"/>
        <w:rPr>
          <w:rFonts w:ascii="Arial" w:eastAsia="Arial" w:hAnsi="Arial" w:cs="Arial"/>
          <w:sz w:val="22"/>
          <w:szCs w:val="22"/>
        </w:rPr>
      </w:pPr>
      <w:r w:rsidRPr="00BC2796">
        <w:rPr>
          <w:rFonts w:ascii="Arial" w:eastAsia="Arial" w:hAnsi="Arial" w:cs="Arial"/>
          <w:sz w:val="22"/>
          <w:szCs w:val="22"/>
        </w:rPr>
        <w:t xml:space="preserve">Evaluación </w:t>
      </w:r>
      <w:proofErr w:type="gramStart"/>
      <w:r w:rsidRPr="00BC2796">
        <w:rPr>
          <w:rFonts w:ascii="Arial" w:eastAsia="Arial" w:hAnsi="Arial" w:cs="Arial"/>
          <w:sz w:val="22"/>
          <w:szCs w:val="22"/>
        </w:rPr>
        <w:t>continua</w:t>
      </w:r>
      <w:proofErr w:type="gramEnd"/>
      <w:r w:rsidRPr="00BC2796">
        <w:rPr>
          <w:rFonts w:ascii="Arial" w:eastAsia="Arial" w:hAnsi="Arial" w:cs="Arial"/>
          <w:sz w:val="22"/>
          <w:szCs w:val="22"/>
        </w:rPr>
        <w:t xml:space="preserve"> de la evolución del proceso enseñanza-aprendizaje que se desarrollará a lo largo de 3 evaluaciones.</w:t>
      </w:r>
    </w:p>
    <w:p w:rsidR="0088344C" w:rsidRPr="00BC2796" w:rsidRDefault="00855CBF">
      <w:pPr>
        <w:pStyle w:val="Normal1"/>
        <w:spacing w:after="60"/>
        <w:jc w:val="both"/>
        <w:rPr>
          <w:rFonts w:ascii="Arial" w:eastAsia="Arial" w:hAnsi="Arial" w:cs="Arial"/>
          <w:sz w:val="22"/>
          <w:szCs w:val="22"/>
        </w:rPr>
      </w:pPr>
      <w:r w:rsidRPr="00BC2796">
        <w:rPr>
          <w:rFonts w:ascii="Arial" w:eastAsia="Arial" w:hAnsi="Arial" w:cs="Arial"/>
          <w:sz w:val="22"/>
          <w:szCs w:val="22"/>
        </w:rPr>
        <w:t>Evaluación final de los resultados de todo el proceso de aprendizaje.</w:t>
      </w:r>
    </w:p>
    <w:p w:rsidR="0088344C" w:rsidRPr="00BC2796" w:rsidRDefault="00855CBF">
      <w:pPr>
        <w:pStyle w:val="Normal1"/>
        <w:pBdr>
          <w:top w:val="nil"/>
          <w:left w:val="nil"/>
          <w:bottom w:val="nil"/>
          <w:right w:val="nil"/>
          <w:between w:val="nil"/>
        </w:pBdr>
        <w:shd w:val="clear" w:color="auto" w:fill="FFFFFF"/>
        <w:spacing w:after="60"/>
        <w:jc w:val="both"/>
        <w:rPr>
          <w:rFonts w:ascii="Arial" w:eastAsia="Arial" w:hAnsi="Arial" w:cs="Arial"/>
          <w:color w:val="000000"/>
          <w:sz w:val="22"/>
          <w:szCs w:val="22"/>
        </w:rPr>
      </w:pPr>
      <w:r w:rsidRPr="00BC2796">
        <w:rPr>
          <w:rFonts w:ascii="Arial" w:eastAsia="Arial" w:hAnsi="Arial" w:cs="Arial"/>
          <w:color w:val="000000"/>
          <w:sz w:val="22"/>
          <w:szCs w:val="22"/>
        </w:rPr>
        <w:t>Establecidos en base a la estructura de contenidos de cada unidad de trabajo, al finalizar la misma el/la estudiante deberá ser capaz de realizar lo contemplado en los criterios de evaluación que se reflejan en cada una de ellas, dentro del apartado 2 de esta programación.</w:t>
      </w:r>
    </w:p>
    <w:p w:rsidR="0088344C" w:rsidRPr="00BC2796" w:rsidRDefault="00855CBF">
      <w:pPr>
        <w:pStyle w:val="Normal1"/>
        <w:spacing w:after="60"/>
        <w:jc w:val="both"/>
        <w:rPr>
          <w:rFonts w:ascii="Arial" w:eastAsia="Arial" w:hAnsi="Arial" w:cs="Arial"/>
          <w:sz w:val="22"/>
          <w:szCs w:val="22"/>
        </w:rPr>
      </w:pPr>
      <w:r w:rsidRPr="00BC2796">
        <w:rPr>
          <w:rFonts w:ascii="Arial" w:eastAsia="Arial" w:hAnsi="Arial" w:cs="Arial"/>
          <w:sz w:val="22"/>
          <w:szCs w:val="22"/>
        </w:rPr>
        <w:t>A lo largo del curso, la evaluación tendrá en cuenta los siguientes elementos:</w:t>
      </w:r>
    </w:p>
    <w:p w:rsidR="0088344C" w:rsidRPr="00BC2796" w:rsidRDefault="00855CBF">
      <w:pPr>
        <w:pStyle w:val="Normal1"/>
        <w:spacing w:after="60"/>
        <w:ind w:left="720"/>
        <w:jc w:val="both"/>
        <w:rPr>
          <w:rFonts w:ascii="Arial" w:eastAsia="Arial" w:hAnsi="Arial" w:cs="Arial"/>
          <w:sz w:val="22"/>
          <w:szCs w:val="22"/>
        </w:rPr>
      </w:pPr>
      <w:r w:rsidRPr="00BC2796">
        <w:rPr>
          <w:rFonts w:ascii="Arial" w:eastAsia="Arial" w:hAnsi="Arial" w:cs="Arial"/>
          <w:sz w:val="22"/>
          <w:szCs w:val="22"/>
        </w:rPr>
        <w:t xml:space="preserve">-1- </w:t>
      </w:r>
      <w:r w:rsidR="00FE69A0">
        <w:rPr>
          <w:rFonts w:ascii="Arial" w:eastAsia="Arial" w:hAnsi="Arial" w:cs="Arial"/>
          <w:sz w:val="22"/>
          <w:szCs w:val="22"/>
        </w:rPr>
        <w:t>Realización completa</w:t>
      </w:r>
      <w:r w:rsidRPr="00BC2796">
        <w:rPr>
          <w:rFonts w:ascii="Arial" w:eastAsia="Arial" w:hAnsi="Arial" w:cs="Arial"/>
          <w:sz w:val="22"/>
          <w:szCs w:val="22"/>
        </w:rPr>
        <w:t xml:space="preserve"> de las </w:t>
      </w:r>
      <w:bookmarkStart w:id="2" w:name="_GoBack"/>
      <w:r w:rsidRPr="00FE69A0">
        <w:rPr>
          <w:rFonts w:ascii="Arial" w:eastAsia="Arial" w:hAnsi="Arial" w:cs="Arial"/>
          <w:b/>
          <w:sz w:val="22"/>
          <w:szCs w:val="22"/>
        </w:rPr>
        <w:t>prácticas</w:t>
      </w:r>
      <w:bookmarkEnd w:id="2"/>
      <w:r w:rsidRPr="00BC2796">
        <w:rPr>
          <w:rFonts w:ascii="Arial" w:eastAsia="Arial" w:hAnsi="Arial" w:cs="Arial"/>
          <w:sz w:val="22"/>
          <w:szCs w:val="22"/>
        </w:rPr>
        <w:t xml:space="preserve"> de aula planteadas que deberán pr</w:t>
      </w:r>
      <w:r w:rsidR="00C637E4" w:rsidRPr="00BC2796">
        <w:rPr>
          <w:rFonts w:ascii="Arial" w:eastAsia="Arial" w:hAnsi="Arial" w:cs="Arial"/>
          <w:sz w:val="22"/>
          <w:szCs w:val="22"/>
        </w:rPr>
        <w:t>esentarse debidamente ordenadas que equivaldrá al 30% de la nota.</w:t>
      </w:r>
      <w:r w:rsidR="00FF646D" w:rsidRPr="00BC2796">
        <w:rPr>
          <w:rFonts w:ascii="Arial" w:eastAsia="Arial" w:hAnsi="Arial" w:cs="Arial"/>
          <w:sz w:val="22"/>
          <w:szCs w:val="22"/>
        </w:rPr>
        <w:t xml:space="preserve"> </w:t>
      </w:r>
      <w:r w:rsidR="00FE69A0" w:rsidRPr="00FE69A0">
        <w:rPr>
          <w:rFonts w:ascii="Arial" w:eastAsia="Arial" w:hAnsi="Arial" w:cs="Arial"/>
          <w:sz w:val="22"/>
          <w:szCs w:val="24"/>
        </w:rPr>
        <w:t>Esta parte tendrá que obtener un mínimo de 4 para mediar con la parte de pruebas escritas.</w:t>
      </w:r>
    </w:p>
    <w:p w:rsidR="0088344C" w:rsidRPr="00BC2796" w:rsidRDefault="00855CBF">
      <w:pPr>
        <w:pStyle w:val="Normal1"/>
        <w:spacing w:after="60"/>
        <w:ind w:left="720"/>
        <w:jc w:val="both"/>
        <w:rPr>
          <w:rFonts w:ascii="Arial" w:eastAsia="Arial" w:hAnsi="Arial" w:cs="Arial"/>
          <w:sz w:val="22"/>
          <w:szCs w:val="22"/>
        </w:rPr>
      </w:pPr>
      <w:r w:rsidRPr="00BC2796">
        <w:rPr>
          <w:rFonts w:ascii="Arial" w:eastAsia="Arial" w:hAnsi="Arial" w:cs="Arial"/>
          <w:sz w:val="22"/>
          <w:szCs w:val="22"/>
        </w:rPr>
        <w:t xml:space="preserve">Las prácticas de aula asociadas a uno o varios epígrafes del libro de texto, RECOMENDADO en el </w:t>
      </w:r>
      <w:r w:rsidR="00C637E4" w:rsidRPr="00BC2796">
        <w:rPr>
          <w:rFonts w:ascii="Arial" w:eastAsia="Arial" w:hAnsi="Arial" w:cs="Arial"/>
          <w:sz w:val="22"/>
          <w:szCs w:val="22"/>
        </w:rPr>
        <w:t>apartado 7 de esta programación,</w:t>
      </w:r>
      <w:r w:rsidRPr="00BC2796">
        <w:rPr>
          <w:rFonts w:ascii="Arial" w:eastAsia="Arial" w:hAnsi="Arial" w:cs="Arial"/>
          <w:sz w:val="22"/>
          <w:szCs w:val="22"/>
        </w:rPr>
        <w:t xml:space="preserve"> </w:t>
      </w:r>
      <w:r w:rsidR="00C637E4" w:rsidRPr="00BC2796">
        <w:rPr>
          <w:rFonts w:ascii="Arial" w:eastAsia="Arial" w:hAnsi="Arial" w:cs="Arial"/>
          <w:sz w:val="22"/>
          <w:szCs w:val="22"/>
        </w:rPr>
        <w:t>que sean entregadas con retraso tendrán 0,5 puntos menos por día</w:t>
      </w:r>
      <w:r w:rsidR="00FF646D" w:rsidRPr="00BC2796">
        <w:rPr>
          <w:rFonts w:ascii="Arial" w:eastAsia="Arial" w:hAnsi="Arial" w:cs="Arial"/>
          <w:sz w:val="22"/>
          <w:szCs w:val="22"/>
        </w:rPr>
        <w:t xml:space="preserve"> entregado con retraso</w:t>
      </w:r>
      <w:r w:rsidR="00C637E4" w:rsidRPr="00BC2796">
        <w:rPr>
          <w:rFonts w:ascii="Arial" w:eastAsia="Arial" w:hAnsi="Arial" w:cs="Arial"/>
          <w:sz w:val="22"/>
          <w:szCs w:val="22"/>
        </w:rPr>
        <w:t xml:space="preserve"> y con un máximo de calificación de 5 si se entrega con más de una semana de retraso.</w:t>
      </w:r>
    </w:p>
    <w:p w:rsidR="0088344C" w:rsidRPr="00BC2796" w:rsidRDefault="00855CBF">
      <w:pPr>
        <w:pStyle w:val="Normal1"/>
        <w:spacing w:before="57" w:after="60"/>
        <w:ind w:left="708"/>
        <w:jc w:val="both"/>
        <w:rPr>
          <w:rFonts w:ascii="Arial" w:eastAsia="Arial" w:hAnsi="Arial" w:cs="Arial"/>
          <w:sz w:val="22"/>
          <w:szCs w:val="22"/>
        </w:rPr>
      </w:pPr>
      <w:r w:rsidRPr="00BC2796">
        <w:rPr>
          <w:rFonts w:ascii="Arial" w:eastAsia="Arial" w:hAnsi="Arial" w:cs="Arial"/>
          <w:sz w:val="22"/>
          <w:szCs w:val="22"/>
        </w:rPr>
        <w:t xml:space="preserve">-2- </w:t>
      </w:r>
      <w:r w:rsidRPr="00FE69A0">
        <w:rPr>
          <w:rFonts w:ascii="Arial" w:eastAsia="Arial" w:hAnsi="Arial" w:cs="Arial"/>
          <w:b/>
          <w:sz w:val="22"/>
          <w:szCs w:val="22"/>
        </w:rPr>
        <w:t>Prueba</w:t>
      </w:r>
      <w:r w:rsidRPr="00BC2796">
        <w:rPr>
          <w:rFonts w:ascii="Arial" w:eastAsia="Arial" w:hAnsi="Arial" w:cs="Arial"/>
          <w:sz w:val="22"/>
          <w:szCs w:val="22"/>
        </w:rPr>
        <w:t xml:space="preserve"> escrita, teórico-práctica de los contenidos </w:t>
      </w:r>
      <w:r w:rsidR="00C637E4" w:rsidRPr="00BC2796">
        <w:rPr>
          <w:rFonts w:ascii="Arial" w:eastAsia="Arial" w:hAnsi="Arial" w:cs="Arial"/>
          <w:sz w:val="22"/>
          <w:szCs w:val="22"/>
        </w:rPr>
        <w:t xml:space="preserve">trabajados en clase durante cada unidad </w:t>
      </w:r>
      <w:r w:rsidR="00A8283B" w:rsidRPr="00BC2796">
        <w:rPr>
          <w:rFonts w:ascii="Arial" w:eastAsia="Arial" w:hAnsi="Arial" w:cs="Arial"/>
          <w:sz w:val="22"/>
          <w:szCs w:val="22"/>
        </w:rPr>
        <w:t xml:space="preserve">didáctica </w:t>
      </w:r>
      <w:r w:rsidR="00C637E4" w:rsidRPr="00BC2796">
        <w:rPr>
          <w:rFonts w:ascii="Arial" w:eastAsia="Arial" w:hAnsi="Arial" w:cs="Arial"/>
          <w:sz w:val="22"/>
          <w:szCs w:val="22"/>
        </w:rPr>
        <w:t>que equivaldrá al 70% de la nota.</w:t>
      </w:r>
      <w:r w:rsidR="00FF646D" w:rsidRPr="00BC2796">
        <w:rPr>
          <w:rFonts w:ascii="Arial" w:eastAsia="Arial" w:hAnsi="Arial" w:cs="Arial"/>
          <w:sz w:val="22"/>
          <w:szCs w:val="22"/>
        </w:rPr>
        <w:t xml:space="preserve"> Las pruebas mediarán a partir de 4, siempre y cuando el cómputo total de este apartado sea mínimo un 5.</w:t>
      </w:r>
    </w:p>
    <w:p w:rsidR="0088344C" w:rsidRPr="00BC2796" w:rsidRDefault="00855CBF">
      <w:pPr>
        <w:pStyle w:val="Normal1"/>
        <w:spacing w:after="60"/>
        <w:jc w:val="both"/>
        <w:rPr>
          <w:rFonts w:ascii="Arial" w:eastAsia="Arial" w:hAnsi="Arial" w:cs="Arial"/>
          <w:sz w:val="22"/>
          <w:szCs w:val="22"/>
        </w:rPr>
      </w:pPr>
      <w:r w:rsidRPr="00BC2796">
        <w:rPr>
          <w:rFonts w:ascii="Arial" w:eastAsia="Arial" w:hAnsi="Arial" w:cs="Arial"/>
          <w:sz w:val="22"/>
          <w:szCs w:val="22"/>
        </w:rPr>
        <w:t>La acumulación de un 15% de faltas y retrasos en el periodo de evaluación anulará la calificación correspondiente al punto 3 reseñado en los elementos evaluables.</w:t>
      </w:r>
    </w:p>
    <w:p w:rsidR="006B3F7F" w:rsidRPr="00BC2796" w:rsidRDefault="006B3F7F">
      <w:pPr>
        <w:pStyle w:val="Normal1"/>
        <w:spacing w:after="60"/>
        <w:jc w:val="both"/>
        <w:rPr>
          <w:rFonts w:ascii="Arial" w:eastAsia="Arial" w:hAnsi="Arial" w:cs="Arial"/>
          <w:sz w:val="22"/>
          <w:szCs w:val="22"/>
        </w:rPr>
      </w:pPr>
    </w:p>
    <w:p w:rsidR="0088344C" w:rsidRPr="00BC2796" w:rsidRDefault="006B3F7F">
      <w:pPr>
        <w:pStyle w:val="Normal1"/>
        <w:spacing w:after="60"/>
        <w:jc w:val="both"/>
        <w:rPr>
          <w:rFonts w:ascii="Arial" w:eastAsia="Arial" w:hAnsi="Arial" w:cs="Arial"/>
          <w:sz w:val="22"/>
          <w:szCs w:val="22"/>
        </w:rPr>
      </w:pPr>
      <w:r w:rsidRPr="00BC2796">
        <w:rPr>
          <w:rFonts w:ascii="Arial" w:eastAsia="Arial" w:hAnsi="Arial" w:cs="Arial"/>
          <w:sz w:val="22"/>
          <w:szCs w:val="22"/>
        </w:rPr>
        <w:t>Así mi</w:t>
      </w:r>
      <w:r w:rsidR="00855CBF" w:rsidRPr="00BC2796">
        <w:rPr>
          <w:rFonts w:ascii="Arial" w:eastAsia="Arial" w:hAnsi="Arial" w:cs="Arial"/>
          <w:sz w:val="22"/>
          <w:szCs w:val="22"/>
        </w:rPr>
        <w:t>smo, se aplicará lo establecido por el Departamento:</w:t>
      </w:r>
    </w:p>
    <w:p w:rsidR="0088344C" w:rsidRPr="00BC2796" w:rsidRDefault="00855CBF">
      <w:pPr>
        <w:pStyle w:val="Normal1"/>
        <w:numPr>
          <w:ilvl w:val="0"/>
          <w:numId w:val="4"/>
        </w:numPr>
        <w:pBdr>
          <w:top w:val="nil"/>
          <w:left w:val="nil"/>
          <w:bottom w:val="nil"/>
          <w:right w:val="nil"/>
          <w:between w:val="nil"/>
        </w:pBdr>
        <w:spacing w:line="276" w:lineRule="auto"/>
        <w:ind w:left="1056"/>
        <w:jc w:val="both"/>
        <w:rPr>
          <w:rFonts w:ascii="Arial" w:eastAsia="Arial" w:hAnsi="Arial" w:cs="Arial"/>
          <w:color w:val="000000"/>
          <w:sz w:val="22"/>
          <w:szCs w:val="22"/>
        </w:rPr>
      </w:pPr>
      <w:r w:rsidRPr="00BC2796">
        <w:rPr>
          <w:rFonts w:ascii="Arial" w:eastAsia="Arial" w:hAnsi="Arial" w:cs="Arial"/>
          <w:b/>
          <w:color w:val="000000"/>
          <w:sz w:val="22"/>
          <w:szCs w:val="22"/>
        </w:rPr>
        <w:lastRenderedPageBreak/>
        <w:t xml:space="preserve">Ortografía: </w:t>
      </w:r>
      <w:r w:rsidRPr="00BC2796">
        <w:rPr>
          <w:rFonts w:ascii="Arial" w:eastAsia="Arial" w:hAnsi="Arial" w:cs="Arial"/>
          <w:color w:val="000000"/>
          <w:sz w:val="22"/>
          <w:szCs w:val="22"/>
        </w:rPr>
        <w:t>En exámenes, presentaciones y trabajos: las faltas bajarán un 0,10 y las tildes un 0,05 en total se podrá bajar como máximo 2 puntos de la nota.</w:t>
      </w:r>
    </w:p>
    <w:p w:rsidR="0088344C" w:rsidRPr="00BC2796" w:rsidRDefault="00855CBF">
      <w:pPr>
        <w:pStyle w:val="Normal1"/>
        <w:numPr>
          <w:ilvl w:val="0"/>
          <w:numId w:val="4"/>
        </w:numPr>
        <w:pBdr>
          <w:top w:val="nil"/>
          <w:left w:val="nil"/>
          <w:bottom w:val="nil"/>
          <w:right w:val="nil"/>
          <w:between w:val="nil"/>
        </w:pBdr>
        <w:spacing w:line="276" w:lineRule="auto"/>
        <w:ind w:left="1068"/>
        <w:jc w:val="both"/>
        <w:rPr>
          <w:rFonts w:ascii="Arial" w:eastAsia="Arial" w:hAnsi="Arial" w:cs="Arial"/>
          <w:color w:val="000000"/>
          <w:sz w:val="22"/>
          <w:szCs w:val="22"/>
        </w:rPr>
      </w:pPr>
      <w:r w:rsidRPr="00BC2796">
        <w:rPr>
          <w:rFonts w:ascii="Arial" w:eastAsia="Arial" w:hAnsi="Arial" w:cs="Arial"/>
          <w:b/>
          <w:color w:val="000000"/>
          <w:sz w:val="22"/>
          <w:szCs w:val="22"/>
        </w:rPr>
        <w:t>Vocabulario:</w:t>
      </w:r>
      <w:r w:rsidRPr="00BC2796">
        <w:rPr>
          <w:rFonts w:ascii="Arial" w:eastAsia="Arial" w:hAnsi="Arial" w:cs="Arial"/>
          <w:color w:val="000000"/>
          <w:sz w:val="22"/>
          <w:szCs w:val="22"/>
        </w:rPr>
        <w:t xml:space="preserve"> Se evalúa junto con los contenidos y dentro de los criterios generales de evaluación.</w:t>
      </w:r>
    </w:p>
    <w:p w:rsidR="0088344C" w:rsidRPr="00BC2796" w:rsidRDefault="00855CBF" w:rsidP="006B3F7F">
      <w:pPr>
        <w:pStyle w:val="Normal1"/>
        <w:pBdr>
          <w:top w:val="nil"/>
          <w:left w:val="nil"/>
          <w:bottom w:val="nil"/>
          <w:right w:val="nil"/>
          <w:between w:val="nil"/>
        </w:pBdr>
        <w:spacing w:line="276" w:lineRule="auto"/>
        <w:jc w:val="both"/>
        <w:rPr>
          <w:rFonts w:ascii="Arial" w:eastAsia="Arial" w:hAnsi="Arial" w:cs="Arial"/>
          <w:color w:val="000000"/>
          <w:sz w:val="22"/>
          <w:szCs w:val="22"/>
        </w:rPr>
      </w:pPr>
      <w:r w:rsidRPr="00BC2796">
        <w:rPr>
          <w:rFonts w:ascii="Arial" w:eastAsia="Arial" w:hAnsi="Arial" w:cs="Arial"/>
          <w:color w:val="000000"/>
          <w:sz w:val="22"/>
          <w:szCs w:val="22"/>
        </w:rPr>
        <w:t>Medidas preventivas y consecuencias referidas a irregularidades en exámenes:</w:t>
      </w:r>
    </w:p>
    <w:p w:rsidR="0088344C" w:rsidRPr="00BC2796" w:rsidRDefault="00855CBF">
      <w:pPr>
        <w:pStyle w:val="Normal1"/>
        <w:numPr>
          <w:ilvl w:val="0"/>
          <w:numId w:val="8"/>
        </w:numPr>
        <w:pBdr>
          <w:top w:val="nil"/>
          <w:left w:val="nil"/>
          <w:bottom w:val="nil"/>
          <w:right w:val="nil"/>
          <w:between w:val="nil"/>
        </w:pBdr>
        <w:spacing w:line="276" w:lineRule="auto"/>
        <w:jc w:val="both"/>
        <w:rPr>
          <w:rFonts w:ascii="Arial" w:eastAsia="Arial" w:hAnsi="Arial" w:cs="Arial"/>
          <w:color w:val="000000"/>
          <w:sz w:val="22"/>
          <w:szCs w:val="22"/>
        </w:rPr>
      </w:pPr>
      <w:r w:rsidRPr="00BC2796">
        <w:rPr>
          <w:rFonts w:ascii="Arial" w:eastAsia="Arial" w:hAnsi="Arial" w:cs="Arial"/>
          <w:b/>
          <w:color w:val="000000"/>
          <w:sz w:val="22"/>
          <w:szCs w:val="22"/>
        </w:rPr>
        <w:t>Durante los exámenes recoger móviles, relojes y cualquier dispositivo electrónico dentro de la mochila</w:t>
      </w:r>
      <w:r w:rsidRPr="00BC2796">
        <w:rPr>
          <w:rFonts w:ascii="Arial" w:eastAsia="Arial" w:hAnsi="Arial" w:cs="Arial"/>
          <w:color w:val="000000"/>
          <w:sz w:val="22"/>
          <w:szCs w:val="22"/>
        </w:rPr>
        <w:t xml:space="preserve"> y ésta, junto con las prendas de abrigo depositarlas al fondo o delante de la clase, dependiendo del aula.</w:t>
      </w:r>
    </w:p>
    <w:p w:rsidR="0088344C" w:rsidRPr="00BC2796" w:rsidRDefault="00855CBF" w:rsidP="00BC2796">
      <w:pPr>
        <w:pStyle w:val="Normal1"/>
        <w:numPr>
          <w:ilvl w:val="0"/>
          <w:numId w:val="8"/>
        </w:numPr>
        <w:pBdr>
          <w:top w:val="nil"/>
          <w:left w:val="nil"/>
          <w:bottom w:val="nil"/>
          <w:right w:val="nil"/>
          <w:between w:val="nil"/>
        </w:pBdr>
        <w:spacing w:line="276" w:lineRule="auto"/>
        <w:jc w:val="both"/>
        <w:rPr>
          <w:rFonts w:ascii="Arial" w:eastAsia="Arial" w:hAnsi="Arial" w:cs="Arial"/>
          <w:color w:val="000000"/>
          <w:sz w:val="22"/>
          <w:szCs w:val="22"/>
        </w:rPr>
      </w:pPr>
      <w:r w:rsidRPr="00BC2796">
        <w:rPr>
          <w:rFonts w:ascii="Arial" w:eastAsia="Arial" w:hAnsi="Arial" w:cs="Arial"/>
          <w:color w:val="000000"/>
          <w:sz w:val="22"/>
          <w:szCs w:val="22"/>
        </w:rPr>
        <w:t>El profesorado deberá preocuparse de que el alumnado sea informado de la hora.</w:t>
      </w:r>
    </w:p>
    <w:p w:rsidR="0088344C" w:rsidRPr="00BC2796" w:rsidRDefault="00855CBF" w:rsidP="00BC2796">
      <w:pPr>
        <w:pStyle w:val="Normal1"/>
        <w:numPr>
          <w:ilvl w:val="0"/>
          <w:numId w:val="8"/>
        </w:numPr>
        <w:pBdr>
          <w:top w:val="nil"/>
          <w:left w:val="nil"/>
          <w:bottom w:val="nil"/>
          <w:right w:val="nil"/>
          <w:between w:val="nil"/>
        </w:pBdr>
        <w:spacing w:line="276" w:lineRule="auto"/>
        <w:jc w:val="both"/>
        <w:rPr>
          <w:rFonts w:ascii="Arial" w:eastAsia="Arial" w:hAnsi="Arial" w:cs="Arial"/>
          <w:color w:val="000000"/>
          <w:sz w:val="22"/>
          <w:szCs w:val="22"/>
        </w:rPr>
      </w:pPr>
      <w:r w:rsidRPr="00BC2796">
        <w:rPr>
          <w:rFonts w:ascii="Arial" w:eastAsia="Arial" w:hAnsi="Arial" w:cs="Arial"/>
          <w:color w:val="000000"/>
          <w:sz w:val="22"/>
          <w:szCs w:val="22"/>
        </w:rPr>
        <w:t xml:space="preserve">Cualquier </w:t>
      </w:r>
      <w:r w:rsidRPr="00BC2796">
        <w:rPr>
          <w:rFonts w:ascii="Arial" w:eastAsia="Arial" w:hAnsi="Arial" w:cs="Arial"/>
          <w:b/>
          <w:color w:val="000000"/>
          <w:sz w:val="22"/>
          <w:szCs w:val="22"/>
        </w:rPr>
        <w:t>elemento electrónico</w:t>
      </w:r>
      <w:r w:rsidRPr="00BC2796">
        <w:rPr>
          <w:rFonts w:ascii="Arial" w:eastAsia="Arial" w:hAnsi="Arial" w:cs="Arial"/>
          <w:color w:val="000000"/>
          <w:sz w:val="22"/>
          <w:szCs w:val="22"/>
        </w:rPr>
        <w:t xml:space="preserve"> que se descubra a lo largo del examen se considerará “chuleta”.</w:t>
      </w:r>
    </w:p>
    <w:p w:rsidR="0088344C" w:rsidRPr="00BC2796" w:rsidRDefault="00855CBF" w:rsidP="00BC2796">
      <w:pPr>
        <w:pStyle w:val="Normal1"/>
        <w:numPr>
          <w:ilvl w:val="0"/>
          <w:numId w:val="8"/>
        </w:numPr>
        <w:pBdr>
          <w:top w:val="nil"/>
          <w:left w:val="nil"/>
          <w:bottom w:val="nil"/>
          <w:right w:val="nil"/>
          <w:between w:val="nil"/>
        </w:pBdr>
        <w:spacing w:line="276" w:lineRule="auto"/>
        <w:jc w:val="both"/>
        <w:rPr>
          <w:rFonts w:ascii="Arial" w:eastAsia="Arial" w:hAnsi="Arial" w:cs="Arial"/>
          <w:color w:val="000000"/>
          <w:sz w:val="22"/>
          <w:szCs w:val="22"/>
        </w:rPr>
      </w:pPr>
      <w:r w:rsidRPr="00BC2796">
        <w:rPr>
          <w:rFonts w:ascii="Arial" w:eastAsia="Arial" w:hAnsi="Arial" w:cs="Arial"/>
          <w:color w:val="000000"/>
          <w:sz w:val="22"/>
          <w:szCs w:val="22"/>
        </w:rPr>
        <w:t>Aquellos alumnos que cometan alguna irregularidad durante las actividades evaluadas (plagio, copia, intercambio, simulación de personalidad…) se les retirará el examen</w:t>
      </w:r>
      <w:r w:rsidR="006B3F7F" w:rsidRPr="00BC2796">
        <w:rPr>
          <w:rFonts w:ascii="Arial" w:eastAsia="Arial" w:hAnsi="Arial" w:cs="Arial"/>
          <w:color w:val="000000"/>
          <w:sz w:val="22"/>
          <w:szCs w:val="22"/>
        </w:rPr>
        <w:t xml:space="preserve"> con calificación de 0</w:t>
      </w:r>
      <w:r w:rsidRPr="00BC2796">
        <w:rPr>
          <w:rFonts w:ascii="Arial" w:eastAsia="Arial" w:hAnsi="Arial" w:cs="Arial"/>
          <w:color w:val="000000"/>
          <w:sz w:val="22"/>
          <w:szCs w:val="22"/>
        </w:rPr>
        <w:t xml:space="preserve"> y obtendrán una calificación trimestral igual a 1, independientemente del resultado matemático que corresponda a la media trimestral.</w:t>
      </w:r>
    </w:p>
    <w:p w:rsidR="0088344C" w:rsidRPr="00BC2796" w:rsidRDefault="00855CBF">
      <w:pPr>
        <w:pStyle w:val="Normal1"/>
        <w:numPr>
          <w:ilvl w:val="0"/>
          <w:numId w:val="8"/>
        </w:numPr>
        <w:pBdr>
          <w:top w:val="nil"/>
          <w:left w:val="nil"/>
          <w:bottom w:val="nil"/>
          <w:right w:val="nil"/>
          <w:between w:val="nil"/>
        </w:pBdr>
        <w:spacing w:after="200" w:line="276" w:lineRule="auto"/>
        <w:jc w:val="both"/>
        <w:rPr>
          <w:rFonts w:ascii="Arial" w:eastAsia="Arial" w:hAnsi="Arial" w:cs="Arial"/>
          <w:color w:val="000000"/>
          <w:sz w:val="22"/>
          <w:szCs w:val="22"/>
        </w:rPr>
      </w:pPr>
      <w:r w:rsidRPr="00BC2796">
        <w:rPr>
          <w:rFonts w:ascii="Arial" w:eastAsia="Arial" w:hAnsi="Arial" w:cs="Arial"/>
          <w:color w:val="000000"/>
          <w:sz w:val="22"/>
          <w:szCs w:val="22"/>
        </w:rPr>
        <w:t>Una vez entregado el boletín de calificaciones, el alumno tendrá derecho a realizar las recuperaciones oportunas de aquellas actividades en las que haya cometido la irregularidad según los criterios recogidos en esta programación.</w:t>
      </w:r>
    </w:p>
    <w:p w:rsidR="0088344C" w:rsidRPr="00BC2796" w:rsidRDefault="00855CBF">
      <w:pPr>
        <w:pStyle w:val="Normal1"/>
        <w:spacing w:after="60"/>
        <w:jc w:val="both"/>
        <w:rPr>
          <w:rFonts w:ascii="Arial" w:eastAsia="Arial" w:hAnsi="Arial" w:cs="Arial"/>
          <w:sz w:val="22"/>
          <w:szCs w:val="22"/>
        </w:rPr>
      </w:pPr>
      <w:r w:rsidRPr="00BC2796">
        <w:rPr>
          <w:rFonts w:ascii="Arial" w:eastAsia="Arial" w:hAnsi="Arial" w:cs="Arial"/>
          <w:sz w:val="22"/>
          <w:szCs w:val="22"/>
        </w:rPr>
        <w:t>Para determinar la calificación correspondiente a la evaluación final se tendrá en cuenta:</w:t>
      </w:r>
    </w:p>
    <w:p w:rsidR="0088344C" w:rsidRPr="00BC2796" w:rsidRDefault="00855CBF">
      <w:pPr>
        <w:pStyle w:val="Normal1"/>
        <w:numPr>
          <w:ilvl w:val="0"/>
          <w:numId w:val="5"/>
        </w:numPr>
        <w:spacing w:after="60"/>
        <w:jc w:val="both"/>
        <w:rPr>
          <w:rFonts w:ascii="Arial" w:eastAsia="Arial" w:hAnsi="Arial" w:cs="Arial"/>
          <w:sz w:val="22"/>
          <w:szCs w:val="22"/>
        </w:rPr>
      </w:pPr>
      <w:r w:rsidRPr="00BC2796">
        <w:rPr>
          <w:rFonts w:ascii="Arial" w:eastAsia="Arial" w:hAnsi="Arial" w:cs="Arial"/>
          <w:sz w:val="22"/>
          <w:szCs w:val="22"/>
        </w:rPr>
        <w:t>– Si va a evaluación extraordinaria: nota inferior a 5.</w:t>
      </w:r>
    </w:p>
    <w:p w:rsidR="0088344C" w:rsidRPr="00BC2796" w:rsidRDefault="00855CBF">
      <w:pPr>
        <w:pStyle w:val="Normal1"/>
        <w:numPr>
          <w:ilvl w:val="0"/>
          <w:numId w:val="5"/>
        </w:numPr>
        <w:spacing w:after="60"/>
        <w:jc w:val="both"/>
        <w:rPr>
          <w:rFonts w:ascii="Arial" w:eastAsia="Arial" w:hAnsi="Arial" w:cs="Arial"/>
          <w:sz w:val="22"/>
          <w:szCs w:val="22"/>
        </w:rPr>
      </w:pPr>
      <w:r w:rsidRPr="00BC2796">
        <w:rPr>
          <w:rFonts w:ascii="Arial" w:eastAsia="Arial" w:hAnsi="Arial" w:cs="Arial"/>
          <w:sz w:val="22"/>
          <w:szCs w:val="22"/>
        </w:rPr>
        <w:t>– Si en las tres evaluaciones intermedias tiene calificaciones de 5 o más: se calculará la media aritmética de las tres evaluaciones.</w:t>
      </w:r>
    </w:p>
    <w:p w:rsidR="0088344C" w:rsidRPr="00BC2796" w:rsidRDefault="00855CBF">
      <w:pPr>
        <w:pStyle w:val="Normal1"/>
        <w:keepLines/>
        <w:spacing w:before="120" w:after="60"/>
        <w:ind w:right="72"/>
        <w:jc w:val="both"/>
        <w:rPr>
          <w:rFonts w:ascii="Arial" w:eastAsia="Arial" w:hAnsi="Arial" w:cs="Arial"/>
          <w:sz w:val="22"/>
          <w:szCs w:val="22"/>
        </w:rPr>
      </w:pPr>
      <w:r w:rsidRPr="00BC2796">
        <w:rPr>
          <w:rFonts w:ascii="Arial" w:eastAsia="Arial" w:hAnsi="Arial" w:cs="Arial"/>
          <w:sz w:val="22"/>
          <w:szCs w:val="22"/>
        </w:rPr>
        <w:t xml:space="preserve">Cabe destacar que se perderá el derecho a la evaluación continua cuando falte el 15% del total de las horas asignadas al módulo: </w:t>
      </w:r>
      <w:r w:rsidRPr="00BC2796">
        <w:rPr>
          <w:rFonts w:ascii="Arial" w:eastAsia="Arial" w:hAnsi="Arial" w:cs="Arial"/>
          <w:b/>
          <w:i/>
          <w:sz w:val="22"/>
          <w:szCs w:val="22"/>
          <w:u w:val="single"/>
        </w:rPr>
        <w:t>24 horas</w:t>
      </w:r>
      <w:r w:rsidRPr="00BC2796">
        <w:rPr>
          <w:rFonts w:ascii="Arial" w:eastAsia="Arial" w:hAnsi="Arial" w:cs="Arial"/>
          <w:sz w:val="22"/>
          <w:szCs w:val="22"/>
        </w:rPr>
        <w:t>. De este porcentaje (15%) podrán quedar excluidas aquellas personas que cursen las enseñanzas de formación profesional y tengan que conciliar el aprendizaje con la actividad laboral, circunstancia que deberá quedar convenientemente acreditada. (</w:t>
      </w:r>
      <w:proofErr w:type="gramStart"/>
      <w:r w:rsidRPr="00BC2796">
        <w:rPr>
          <w:rFonts w:ascii="Arial" w:eastAsia="Arial" w:hAnsi="Arial" w:cs="Arial"/>
          <w:sz w:val="22"/>
          <w:szCs w:val="22"/>
        </w:rPr>
        <w:t>art</w:t>
      </w:r>
      <w:proofErr w:type="gramEnd"/>
      <w:r w:rsidRPr="00BC2796">
        <w:rPr>
          <w:rFonts w:ascii="Arial" w:eastAsia="Arial" w:hAnsi="Arial" w:cs="Arial"/>
          <w:sz w:val="22"/>
          <w:szCs w:val="22"/>
        </w:rPr>
        <w:t>. 7.4 Orden 26 de octubre de 2006).</w:t>
      </w:r>
    </w:p>
    <w:p w:rsidR="00000453" w:rsidRPr="00BC2796" w:rsidRDefault="00000453">
      <w:pPr>
        <w:pStyle w:val="Normal1"/>
        <w:keepLines/>
        <w:spacing w:before="120" w:after="60"/>
        <w:ind w:right="72"/>
        <w:jc w:val="both"/>
        <w:rPr>
          <w:rFonts w:ascii="Arial" w:eastAsia="Arial" w:hAnsi="Arial" w:cs="Arial"/>
          <w:sz w:val="22"/>
          <w:szCs w:val="22"/>
        </w:rPr>
      </w:pPr>
    </w:p>
    <w:p w:rsidR="0088344C" w:rsidRPr="00BC2796" w:rsidRDefault="00855CBF" w:rsidP="006B3F7F">
      <w:pPr>
        <w:pStyle w:val="Normal1"/>
        <w:numPr>
          <w:ilvl w:val="0"/>
          <w:numId w:val="7"/>
        </w:numPr>
        <w:jc w:val="both"/>
        <w:rPr>
          <w:rFonts w:ascii="Arial" w:eastAsia="Arial" w:hAnsi="Arial" w:cs="Arial"/>
          <w:sz w:val="22"/>
          <w:szCs w:val="22"/>
          <w:u w:val="single"/>
        </w:rPr>
      </w:pPr>
      <w:r w:rsidRPr="00BC2796">
        <w:rPr>
          <w:rFonts w:ascii="Arial" w:eastAsia="Arial" w:hAnsi="Arial" w:cs="Arial"/>
          <w:b/>
          <w:i/>
          <w:sz w:val="22"/>
          <w:szCs w:val="22"/>
          <w:u w:val="single"/>
        </w:rPr>
        <w:t>RESULTADOS DE APRENDIZAJE MÍNIMOS EXIGIBLES PARA OBTENER LA EVALUACIÓN POSITIVA DEL MÓDULO.</w:t>
      </w:r>
    </w:p>
    <w:p w:rsidR="0088344C" w:rsidRPr="00BC2796" w:rsidRDefault="0088344C">
      <w:pPr>
        <w:pStyle w:val="Normal1"/>
        <w:pBdr>
          <w:top w:val="nil"/>
          <w:left w:val="nil"/>
          <w:bottom w:val="nil"/>
          <w:right w:val="nil"/>
          <w:between w:val="nil"/>
        </w:pBdr>
        <w:ind w:hanging="708"/>
        <w:jc w:val="both"/>
        <w:rPr>
          <w:rFonts w:ascii="Arial" w:eastAsia="Arial" w:hAnsi="Arial" w:cs="Arial"/>
          <w:color w:val="000000"/>
          <w:sz w:val="22"/>
          <w:szCs w:val="22"/>
        </w:rPr>
      </w:pPr>
    </w:p>
    <w:p w:rsidR="0088344C" w:rsidRPr="00BC2796" w:rsidRDefault="00855CBF">
      <w:pPr>
        <w:pStyle w:val="Normal1"/>
        <w:widowControl w:val="0"/>
        <w:jc w:val="both"/>
        <w:rPr>
          <w:rFonts w:ascii="Arial" w:eastAsia="Arial" w:hAnsi="Arial" w:cs="Arial"/>
          <w:sz w:val="22"/>
          <w:szCs w:val="22"/>
        </w:rPr>
      </w:pPr>
      <w:r w:rsidRPr="00BC2796">
        <w:rPr>
          <w:rFonts w:ascii="Arial" w:eastAsia="Arial" w:hAnsi="Arial" w:cs="Arial"/>
          <w:sz w:val="22"/>
          <w:szCs w:val="22"/>
        </w:rPr>
        <w:t>-Aplicar las técnicas de comunicación adecuadas en la relación con clientes y proveedores.</w:t>
      </w:r>
    </w:p>
    <w:p w:rsidR="0088344C" w:rsidRPr="00BC2796" w:rsidRDefault="0088344C">
      <w:pPr>
        <w:pStyle w:val="Normal1"/>
        <w:widowControl w:val="0"/>
        <w:jc w:val="both"/>
        <w:rPr>
          <w:rFonts w:ascii="Arial" w:eastAsia="Arial" w:hAnsi="Arial" w:cs="Arial"/>
          <w:sz w:val="22"/>
          <w:szCs w:val="22"/>
        </w:rPr>
      </w:pPr>
    </w:p>
    <w:p w:rsidR="0088344C" w:rsidRPr="00BC2796" w:rsidRDefault="00855CBF">
      <w:pPr>
        <w:pStyle w:val="Normal1"/>
        <w:widowControl w:val="0"/>
        <w:jc w:val="both"/>
        <w:rPr>
          <w:rFonts w:ascii="Arial" w:eastAsia="Arial" w:hAnsi="Arial" w:cs="Arial"/>
          <w:sz w:val="22"/>
          <w:szCs w:val="22"/>
        </w:rPr>
      </w:pPr>
      <w:r w:rsidRPr="00BC2796">
        <w:rPr>
          <w:rFonts w:ascii="Arial" w:eastAsia="Arial" w:hAnsi="Arial" w:cs="Arial"/>
          <w:sz w:val="22"/>
          <w:szCs w:val="22"/>
        </w:rPr>
        <w:t>-Elaborar la documentación derivada de las operaciones de compraventa, aplicando la legislación mercantil vigente.</w:t>
      </w:r>
    </w:p>
    <w:p w:rsidR="0088344C" w:rsidRPr="00BC2796" w:rsidRDefault="0088344C">
      <w:pPr>
        <w:pStyle w:val="Normal1"/>
        <w:widowControl w:val="0"/>
        <w:jc w:val="both"/>
        <w:rPr>
          <w:rFonts w:ascii="Arial" w:eastAsia="Arial" w:hAnsi="Arial" w:cs="Arial"/>
          <w:sz w:val="22"/>
          <w:szCs w:val="22"/>
        </w:rPr>
      </w:pPr>
    </w:p>
    <w:p w:rsidR="0088344C" w:rsidRPr="00BC2796" w:rsidRDefault="00855CBF">
      <w:pPr>
        <w:pStyle w:val="Normal1"/>
        <w:widowControl w:val="0"/>
        <w:jc w:val="both"/>
        <w:rPr>
          <w:rFonts w:ascii="Arial" w:eastAsia="Arial" w:hAnsi="Arial" w:cs="Arial"/>
          <w:sz w:val="22"/>
          <w:szCs w:val="22"/>
        </w:rPr>
      </w:pPr>
      <w:r w:rsidRPr="00BC2796">
        <w:rPr>
          <w:rFonts w:ascii="Arial" w:eastAsia="Arial" w:hAnsi="Arial" w:cs="Arial"/>
          <w:sz w:val="22"/>
          <w:szCs w:val="22"/>
        </w:rPr>
        <w:t>-Confeccionar documentos administrativos de las operaciones de compraventa, relacionándolos con la compra y venta, habituales en la empresa.</w:t>
      </w:r>
    </w:p>
    <w:p w:rsidR="0088344C" w:rsidRPr="00BC2796" w:rsidRDefault="0088344C">
      <w:pPr>
        <w:pStyle w:val="Normal1"/>
        <w:widowControl w:val="0"/>
        <w:jc w:val="both"/>
        <w:rPr>
          <w:rFonts w:ascii="Arial" w:eastAsia="Arial" w:hAnsi="Arial" w:cs="Arial"/>
          <w:sz w:val="22"/>
          <w:szCs w:val="22"/>
        </w:rPr>
      </w:pPr>
    </w:p>
    <w:p w:rsidR="0088344C" w:rsidRPr="00BC2796" w:rsidRDefault="00855CBF">
      <w:pPr>
        <w:pStyle w:val="Normal1"/>
        <w:widowControl w:val="0"/>
        <w:jc w:val="both"/>
        <w:rPr>
          <w:rFonts w:ascii="Arial" w:eastAsia="Arial" w:hAnsi="Arial" w:cs="Arial"/>
          <w:sz w:val="22"/>
          <w:szCs w:val="22"/>
        </w:rPr>
      </w:pPr>
      <w:r w:rsidRPr="00BC2796">
        <w:rPr>
          <w:rFonts w:ascii="Arial" w:eastAsia="Arial" w:hAnsi="Arial" w:cs="Arial"/>
          <w:sz w:val="22"/>
          <w:szCs w:val="22"/>
        </w:rPr>
        <w:t>-Aplicar métodos de control y valoración de existencias teniendo en cuenta la legislación vigente.</w:t>
      </w:r>
    </w:p>
    <w:p w:rsidR="0088344C" w:rsidRPr="00BC2796" w:rsidRDefault="0088344C">
      <w:pPr>
        <w:pStyle w:val="Normal1"/>
        <w:widowControl w:val="0"/>
        <w:jc w:val="both"/>
        <w:rPr>
          <w:rFonts w:ascii="Arial" w:eastAsia="Arial" w:hAnsi="Arial" w:cs="Arial"/>
          <w:sz w:val="22"/>
          <w:szCs w:val="22"/>
        </w:rPr>
      </w:pPr>
    </w:p>
    <w:p w:rsidR="0088344C" w:rsidRPr="00BC2796" w:rsidRDefault="00855CBF">
      <w:pPr>
        <w:pStyle w:val="Normal1"/>
        <w:widowControl w:val="0"/>
        <w:jc w:val="both"/>
        <w:rPr>
          <w:rFonts w:ascii="Arial" w:eastAsia="Arial" w:hAnsi="Arial" w:cs="Arial"/>
          <w:sz w:val="22"/>
          <w:szCs w:val="22"/>
        </w:rPr>
      </w:pPr>
      <w:r w:rsidRPr="00BC2796">
        <w:rPr>
          <w:rFonts w:ascii="Arial" w:eastAsia="Arial" w:hAnsi="Arial" w:cs="Arial"/>
          <w:sz w:val="22"/>
          <w:szCs w:val="22"/>
        </w:rPr>
        <w:t xml:space="preserve">-Liquidar obligaciones fiscales ligadas a las operaciones de compraventa aplicando la </w:t>
      </w:r>
      <w:r w:rsidRPr="00BC2796">
        <w:rPr>
          <w:rFonts w:ascii="Arial" w:eastAsia="Arial" w:hAnsi="Arial" w:cs="Arial"/>
          <w:sz w:val="22"/>
          <w:szCs w:val="22"/>
        </w:rPr>
        <w:lastRenderedPageBreak/>
        <w:t>normativa fiscal vigente.</w:t>
      </w:r>
    </w:p>
    <w:p w:rsidR="0088344C" w:rsidRPr="00BC2796" w:rsidRDefault="0088344C">
      <w:pPr>
        <w:pStyle w:val="Normal1"/>
        <w:widowControl w:val="0"/>
        <w:jc w:val="both"/>
        <w:rPr>
          <w:rFonts w:ascii="Arial" w:eastAsia="Arial" w:hAnsi="Arial" w:cs="Arial"/>
          <w:sz w:val="22"/>
          <w:szCs w:val="22"/>
        </w:rPr>
      </w:pPr>
    </w:p>
    <w:p w:rsidR="0088344C" w:rsidRPr="00BC2796" w:rsidRDefault="00855CBF">
      <w:pPr>
        <w:pStyle w:val="Normal1"/>
        <w:jc w:val="both"/>
        <w:rPr>
          <w:rFonts w:ascii="Arial" w:hAnsi="Arial" w:cs="Arial"/>
          <w:sz w:val="22"/>
          <w:szCs w:val="22"/>
        </w:rPr>
      </w:pPr>
      <w:r w:rsidRPr="00BC2796">
        <w:rPr>
          <w:rFonts w:ascii="Arial" w:eastAsia="Arial" w:hAnsi="Arial" w:cs="Arial"/>
          <w:sz w:val="22"/>
          <w:szCs w:val="22"/>
        </w:rPr>
        <w:t>-Utilizar aplicaciones informáticas de gestión de almacén, facturación y fiscal.</w:t>
      </w:r>
    </w:p>
    <w:p w:rsidR="0088344C" w:rsidRPr="00BC2796" w:rsidRDefault="0088344C">
      <w:pPr>
        <w:pStyle w:val="Normal1"/>
        <w:spacing w:after="60"/>
        <w:jc w:val="both"/>
        <w:rPr>
          <w:rFonts w:ascii="Arial" w:eastAsia="Arial" w:hAnsi="Arial" w:cs="Arial"/>
          <w:sz w:val="22"/>
          <w:szCs w:val="22"/>
        </w:rPr>
      </w:pPr>
      <w:bookmarkStart w:id="3" w:name="_heading=h.1fob9te" w:colFirst="0" w:colLast="0"/>
      <w:bookmarkEnd w:id="3"/>
    </w:p>
    <w:p w:rsidR="0088344C" w:rsidRPr="00BC2796" w:rsidRDefault="00855CBF" w:rsidP="006B3F7F">
      <w:pPr>
        <w:pStyle w:val="Normal1"/>
        <w:keepNext/>
        <w:numPr>
          <w:ilvl w:val="0"/>
          <w:numId w:val="7"/>
        </w:numPr>
        <w:pBdr>
          <w:top w:val="nil"/>
          <w:left w:val="nil"/>
          <w:bottom w:val="nil"/>
          <w:right w:val="nil"/>
          <w:between w:val="nil"/>
        </w:pBdr>
        <w:spacing w:before="120"/>
        <w:ind w:left="714" w:hanging="357"/>
        <w:jc w:val="both"/>
        <w:rPr>
          <w:rFonts w:ascii="Arial" w:eastAsia="Arial" w:hAnsi="Arial" w:cs="Arial"/>
          <w:b/>
          <w:color w:val="000000"/>
          <w:sz w:val="22"/>
          <w:szCs w:val="22"/>
          <w:u w:val="single"/>
        </w:rPr>
      </w:pPr>
      <w:r w:rsidRPr="00BC2796">
        <w:rPr>
          <w:rFonts w:ascii="Arial" w:eastAsia="Arial" w:hAnsi="Arial" w:cs="Arial"/>
          <w:b/>
          <w:i/>
          <w:color w:val="000000"/>
          <w:sz w:val="22"/>
          <w:szCs w:val="22"/>
          <w:u w:val="single"/>
        </w:rPr>
        <w:t xml:space="preserve">MATERIALES Y RECURSOS DIDÁCTICOS </w:t>
      </w:r>
    </w:p>
    <w:p w:rsidR="0088344C" w:rsidRPr="00BC2796" w:rsidRDefault="0088344C">
      <w:pPr>
        <w:pStyle w:val="Normal1"/>
        <w:jc w:val="both"/>
        <w:rPr>
          <w:rFonts w:ascii="Arial" w:eastAsia="Arial" w:hAnsi="Arial" w:cs="Arial"/>
          <w:sz w:val="22"/>
          <w:szCs w:val="22"/>
        </w:rPr>
      </w:pPr>
    </w:p>
    <w:p w:rsidR="0088344C" w:rsidRPr="00BC2796" w:rsidRDefault="00855CBF">
      <w:pPr>
        <w:pStyle w:val="Normal1"/>
        <w:numPr>
          <w:ilvl w:val="0"/>
          <w:numId w:val="2"/>
        </w:numPr>
        <w:pBdr>
          <w:top w:val="nil"/>
          <w:left w:val="nil"/>
          <w:bottom w:val="nil"/>
          <w:right w:val="nil"/>
          <w:between w:val="nil"/>
        </w:pBdr>
        <w:jc w:val="both"/>
        <w:rPr>
          <w:rFonts w:ascii="Arial" w:eastAsia="Arial" w:hAnsi="Arial" w:cs="Arial"/>
          <w:color w:val="000000"/>
          <w:sz w:val="22"/>
          <w:szCs w:val="22"/>
        </w:rPr>
      </w:pPr>
      <w:r w:rsidRPr="00BC2796">
        <w:rPr>
          <w:rFonts w:ascii="Arial" w:eastAsia="Arial" w:hAnsi="Arial" w:cs="Arial"/>
          <w:color w:val="000000"/>
          <w:sz w:val="22"/>
          <w:szCs w:val="22"/>
        </w:rPr>
        <w:t>Libros de consulta de las diferentes editoriales. Libro recomendado: Editorial PARANINFO.</w:t>
      </w:r>
    </w:p>
    <w:p w:rsidR="0088344C" w:rsidRPr="00BC2796" w:rsidRDefault="00855CBF">
      <w:pPr>
        <w:pStyle w:val="Normal1"/>
        <w:numPr>
          <w:ilvl w:val="0"/>
          <w:numId w:val="2"/>
        </w:numPr>
        <w:jc w:val="both"/>
        <w:rPr>
          <w:rFonts w:ascii="Arial" w:eastAsia="Arial" w:hAnsi="Arial" w:cs="Arial"/>
          <w:sz w:val="22"/>
          <w:szCs w:val="22"/>
        </w:rPr>
      </w:pPr>
      <w:r w:rsidRPr="00BC2796">
        <w:rPr>
          <w:rFonts w:ascii="Arial" w:eastAsia="Arial" w:hAnsi="Arial" w:cs="Arial"/>
          <w:sz w:val="22"/>
          <w:szCs w:val="22"/>
        </w:rPr>
        <w:t>Manual de IVA.</w:t>
      </w:r>
    </w:p>
    <w:p w:rsidR="0088344C" w:rsidRPr="00BC2796" w:rsidRDefault="00855CBF">
      <w:pPr>
        <w:pStyle w:val="Normal1"/>
        <w:numPr>
          <w:ilvl w:val="0"/>
          <w:numId w:val="2"/>
        </w:numPr>
        <w:jc w:val="both"/>
        <w:rPr>
          <w:rFonts w:ascii="Arial" w:eastAsia="Arial" w:hAnsi="Arial" w:cs="Arial"/>
          <w:sz w:val="22"/>
          <w:szCs w:val="22"/>
        </w:rPr>
      </w:pPr>
      <w:r w:rsidRPr="00BC2796">
        <w:rPr>
          <w:rFonts w:ascii="Arial" w:eastAsia="Arial" w:hAnsi="Arial" w:cs="Arial"/>
          <w:sz w:val="22"/>
          <w:szCs w:val="22"/>
        </w:rPr>
        <w:t>Legislación mercantil. Ley Cambiaria y del Cheque.</w:t>
      </w:r>
    </w:p>
    <w:p w:rsidR="0088344C" w:rsidRPr="00BC2796" w:rsidRDefault="00855CBF">
      <w:pPr>
        <w:pStyle w:val="Normal1"/>
        <w:numPr>
          <w:ilvl w:val="0"/>
          <w:numId w:val="2"/>
        </w:numPr>
        <w:jc w:val="both"/>
        <w:rPr>
          <w:rFonts w:ascii="Arial" w:eastAsia="Arial" w:hAnsi="Arial" w:cs="Arial"/>
          <w:sz w:val="22"/>
          <w:szCs w:val="22"/>
        </w:rPr>
      </w:pPr>
      <w:r w:rsidRPr="00BC2796">
        <w:rPr>
          <w:rFonts w:ascii="Arial" w:eastAsia="Arial" w:hAnsi="Arial" w:cs="Arial"/>
          <w:sz w:val="22"/>
          <w:szCs w:val="22"/>
        </w:rPr>
        <w:t>Documentos e impresos.</w:t>
      </w:r>
    </w:p>
    <w:p w:rsidR="0088344C" w:rsidRPr="00BC2796" w:rsidRDefault="00855CBF">
      <w:pPr>
        <w:pStyle w:val="Normal1"/>
        <w:numPr>
          <w:ilvl w:val="0"/>
          <w:numId w:val="2"/>
        </w:numPr>
        <w:jc w:val="both"/>
        <w:rPr>
          <w:rFonts w:ascii="Arial" w:eastAsia="Arial" w:hAnsi="Arial" w:cs="Arial"/>
          <w:sz w:val="22"/>
          <w:szCs w:val="22"/>
        </w:rPr>
      </w:pPr>
      <w:r w:rsidRPr="00BC2796">
        <w:rPr>
          <w:rFonts w:ascii="Arial" w:eastAsia="Arial" w:hAnsi="Arial" w:cs="Arial"/>
          <w:sz w:val="22"/>
          <w:szCs w:val="22"/>
        </w:rPr>
        <w:t>Programa de gestión FACTUSOL.</w:t>
      </w:r>
    </w:p>
    <w:p w:rsidR="0088344C" w:rsidRPr="00BC2796" w:rsidRDefault="0088344C">
      <w:pPr>
        <w:pStyle w:val="Normal1"/>
        <w:jc w:val="both"/>
        <w:rPr>
          <w:rFonts w:ascii="Arial" w:eastAsia="Arial" w:hAnsi="Arial" w:cs="Arial"/>
          <w:sz w:val="22"/>
          <w:szCs w:val="22"/>
        </w:rPr>
      </w:pPr>
      <w:bookmarkStart w:id="4" w:name="_heading=h.3znysh7" w:colFirst="0" w:colLast="0"/>
      <w:bookmarkEnd w:id="4"/>
    </w:p>
    <w:p w:rsidR="0088344C" w:rsidRPr="00BC2796" w:rsidRDefault="00855CBF" w:rsidP="006B3F7F">
      <w:pPr>
        <w:pStyle w:val="Normal1"/>
        <w:keepNext/>
        <w:numPr>
          <w:ilvl w:val="0"/>
          <w:numId w:val="7"/>
        </w:numPr>
        <w:pBdr>
          <w:top w:val="nil"/>
          <w:left w:val="nil"/>
          <w:bottom w:val="nil"/>
          <w:right w:val="nil"/>
          <w:between w:val="nil"/>
        </w:pBdr>
        <w:spacing w:before="120"/>
        <w:ind w:left="714" w:hanging="357"/>
        <w:jc w:val="both"/>
        <w:rPr>
          <w:rFonts w:ascii="Arial" w:eastAsia="Arial" w:hAnsi="Arial" w:cs="Arial"/>
          <w:b/>
          <w:color w:val="000000"/>
          <w:sz w:val="22"/>
          <w:szCs w:val="22"/>
          <w:u w:val="single"/>
        </w:rPr>
      </w:pPr>
      <w:r w:rsidRPr="00BC2796">
        <w:rPr>
          <w:rFonts w:ascii="Arial" w:eastAsia="Arial" w:hAnsi="Arial" w:cs="Arial"/>
          <w:b/>
          <w:i/>
          <w:color w:val="000000"/>
          <w:sz w:val="22"/>
          <w:szCs w:val="22"/>
          <w:u w:val="single"/>
        </w:rPr>
        <w:t>ACTIVIDADES DE ORIENTACIÓN Y APOYO ENCAMINADAS A LA SUPERACIÓN DEL MÓDULO PENDIENTE.</w:t>
      </w:r>
      <w:r w:rsidRPr="00BC2796">
        <w:rPr>
          <w:rFonts w:ascii="Arial" w:eastAsia="Arial" w:hAnsi="Arial" w:cs="Arial"/>
          <w:color w:val="000000"/>
          <w:sz w:val="22"/>
          <w:szCs w:val="22"/>
        </w:rPr>
        <w:t xml:space="preserve">        </w:t>
      </w:r>
      <w:r w:rsidRPr="00BC2796">
        <w:rPr>
          <w:rFonts w:ascii="Arial" w:eastAsia="Arial" w:hAnsi="Arial" w:cs="Arial"/>
          <w:b/>
          <w:i/>
          <w:color w:val="000000"/>
          <w:sz w:val="22"/>
          <w:szCs w:val="22"/>
          <w:u w:val="single"/>
        </w:rPr>
        <w:t xml:space="preserve"> </w:t>
      </w:r>
    </w:p>
    <w:p w:rsidR="0088344C" w:rsidRPr="00BC2796" w:rsidRDefault="0088344C">
      <w:pPr>
        <w:pStyle w:val="Normal1"/>
        <w:jc w:val="both"/>
        <w:rPr>
          <w:rFonts w:ascii="Arial" w:eastAsia="Arial" w:hAnsi="Arial" w:cs="Arial"/>
          <w:sz w:val="22"/>
          <w:szCs w:val="22"/>
        </w:rPr>
      </w:pPr>
    </w:p>
    <w:p w:rsidR="0088344C" w:rsidRPr="00BC2796" w:rsidRDefault="00855CBF">
      <w:pPr>
        <w:pStyle w:val="Normal1"/>
        <w:jc w:val="both"/>
        <w:rPr>
          <w:rFonts w:ascii="Arial" w:eastAsia="Arial" w:hAnsi="Arial" w:cs="Arial"/>
          <w:sz w:val="22"/>
          <w:szCs w:val="22"/>
        </w:rPr>
      </w:pPr>
      <w:r w:rsidRPr="00BC2796">
        <w:rPr>
          <w:rFonts w:ascii="Arial" w:eastAsia="Arial" w:hAnsi="Arial" w:cs="Arial"/>
          <w:sz w:val="22"/>
          <w:szCs w:val="22"/>
        </w:rPr>
        <w:t>Cuando no se haya alcanzado una valoración suficiente en cualquiera de los elementos calificados en la evaluación:</w:t>
      </w:r>
    </w:p>
    <w:p w:rsidR="0088344C" w:rsidRPr="00BC2796" w:rsidRDefault="00855CBF">
      <w:pPr>
        <w:pStyle w:val="Normal1"/>
        <w:ind w:firstLine="708"/>
        <w:jc w:val="both"/>
        <w:rPr>
          <w:rFonts w:ascii="Arial" w:eastAsia="Arial" w:hAnsi="Arial" w:cs="Arial"/>
          <w:sz w:val="22"/>
          <w:szCs w:val="22"/>
        </w:rPr>
      </w:pPr>
      <w:r w:rsidRPr="00BC2796">
        <w:rPr>
          <w:rFonts w:ascii="Arial" w:eastAsia="Arial" w:hAnsi="Arial" w:cs="Arial"/>
          <w:sz w:val="22"/>
          <w:szCs w:val="22"/>
        </w:rPr>
        <w:t>- Si se trata de examen teórico o práctico, se podrá recuperar realizando prueba escrita en la convocatoria ordinaria.</w:t>
      </w:r>
    </w:p>
    <w:p w:rsidR="0088344C" w:rsidRPr="00BC2796" w:rsidRDefault="00855CBF">
      <w:pPr>
        <w:pStyle w:val="Normal1"/>
        <w:ind w:firstLine="708"/>
        <w:jc w:val="both"/>
        <w:rPr>
          <w:rFonts w:ascii="Arial" w:eastAsia="Arial" w:hAnsi="Arial" w:cs="Arial"/>
          <w:sz w:val="22"/>
          <w:szCs w:val="22"/>
        </w:rPr>
      </w:pPr>
      <w:r w:rsidRPr="00BC2796">
        <w:rPr>
          <w:rFonts w:ascii="Arial" w:eastAsia="Arial" w:hAnsi="Arial" w:cs="Arial"/>
          <w:sz w:val="22"/>
          <w:szCs w:val="22"/>
        </w:rPr>
        <w:t>- Si se trata de la realización completa y corregida de las actividades planteadas en clase, se podrán presentar en la misma fecha en que se realice el examen final del módulo.</w:t>
      </w:r>
    </w:p>
    <w:p w:rsidR="0088344C" w:rsidRPr="00BC2796" w:rsidRDefault="0088344C">
      <w:pPr>
        <w:pStyle w:val="Normal1"/>
        <w:jc w:val="both"/>
        <w:rPr>
          <w:rFonts w:ascii="Arial" w:eastAsia="Arial" w:hAnsi="Arial" w:cs="Arial"/>
          <w:sz w:val="22"/>
          <w:szCs w:val="22"/>
        </w:rPr>
      </w:pPr>
    </w:p>
    <w:p w:rsidR="0088344C" w:rsidRPr="00BC2796" w:rsidRDefault="00855CBF">
      <w:pPr>
        <w:pStyle w:val="Normal1"/>
        <w:jc w:val="both"/>
        <w:rPr>
          <w:rFonts w:ascii="Arial" w:eastAsia="Arial" w:hAnsi="Arial" w:cs="Arial"/>
          <w:sz w:val="22"/>
          <w:szCs w:val="22"/>
        </w:rPr>
      </w:pPr>
      <w:r w:rsidRPr="00BC2796">
        <w:rPr>
          <w:rFonts w:ascii="Arial" w:eastAsia="Arial" w:hAnsi="Arial" w:cs="Arial"/>
          <w:sz w:val="22"/>
          <w:szCs w:val="22"/>
        </w:rPr>
        <w:t xml:space="preserve">Para aquellas personas que hayan promocionado a segundo curso con este módulo pendiente, el Departamento establecerá un calendario oficial en la primera quincena de marzo (antes de la evaluación de promoción a FCT) para la realización de un </w:t>
      </w:r>
      <w:r w:rsidR="00FF646D" w:rsidRPr="00BC2796">
        <w:rPr>
          <w:rFonts w:ascii="Arial" w:eastAsia="Arial" w:hAnsi="Arial" w:cs="Arial"/>
          <w:sz w:val="22"/>
          <w:szCs w:val="22"/>
        </w:rPr>
        <w:t>o varios exámenes</w:t>
      </w:r>
      <w:r w:rsidRPr="00BC2796">
        <w:rPr>
          <w:rFonts w:ascii="Arial" w:eastAsia="Arial" w:hAnsi="Arial" w:cs="Arial"/>
          <w:sz w:val="22"/>
          <w:szCs w:val="22"/>
        </w:rPr>
        <w:t xml:space="preserve"> teórico-práctico de contenidos del módulo.</w:t>
      </w:r>
    </w:p>
    <w:p w:rsidR="0088344C" w:rsidRPr="00BC2796" w:rsidRDefault="0088344C">
      <w:pPr>
        <w:pStyle w:val="Normal1"/>
        <w:jc w:val="both"/>
        <w:rPr>
          <w:rFonts w:ascii="Arial" w:eastAsia="Arial" w:hAnsi="Arial" w:cs="Arial"/>
          <w:sz w:val="22"/>
          <w:szCs w:val="22"/>
        </w:rPr>
      </w:pPr>
      <w:bookmarkStart w:id="5" w:name="_heading=h.2et92p0" w:colFirst="0" w:colLast="0"/>
      <w:bookmarkEnd w:id="5"/>
    </w:p>
    <w:p w:rsidR="0088344C" w:rsidRPr="00BC2796" w:rsidRDefault="00855CBF" w:rsidP="006B3F7F">
      <w:pPr>
        <w:pStyle w:val="Normal1"/>
        <w:keepNext/>
        <w:numPr>
          <w:ilvl w:val="0"/>
          <w:numId w:val="7"/>
        </w:numPr>
        <w:pBdr>
          <w:top w:val="nil"/>
          <w:left w:val="nil"/>
          <w:bottom w:val="nil"/>
          <w:right w:val="nil"/>
          <w:between w:val="nil"/>
        </w:pBdr>
        <w:spacing w:before="120"/>
        <w:ind w:left="714" w:hanging="357"/>
        <w:jc w:val="both"/>
        <w:rPr>
          <w:rFonts w:ascii="Arial" w:eastAsia="Arial" w:hAnsi="Arial" w:cs="Arial"/>
          <w:b/>
          <w:color w:val="000000"/>
          <w:sz w:val="22"/>
          <w:szCs w:val="22"/>
          <w:u w:val="single"/>
        </w:rPr>
      </w:pPr>
      <w:r w:rsidRPr="00BC2796">
        <w:rPr>
          <w:rFonts w:ascii="Arial" w:eastAsia="Arial" w:hAnsi="Arial" w:cs="Arial"/>
          <w:b/>
          <w:i/>
          <w:color w:val="000000"/>
          <w:sz w:val="22"/>
          <w:szCs w:val="22"/>
          <w:u w:val="single"/>
        </w:rPr>
        <w:t>PLAN DE CONTINGENCIA</w:t>
      </w:r>
    </w:p>
    <w:p w:rsidR="0088344C" w:rsidRPr="00BC2796" w:rsidRDefault="00855CBF">
      <w:pPr>
        <w:pStyle w:val="Normal1"/>
        <w:ind w:firstLine="708"/>
        <w:jc w:val="both"/>
        <w:rPr>
          <w:rFonts w:ascii="Arial" w:eastAsia="Arial" w:hAnsi="Arial" w:cs="Arial"/>
          <w:sz w:val="22"/>
          <w:szCs w:val="22"/>
        </w:rPr>
      </w:pPr>
      <w:r w:rsidRPr="00BC2796">
        <w:rPr>
          <w:rFonts w:ascii="Arial" w:eastAsia="Arial" w:hAnsi="Arial" w:cs="Arial"/>
          <w:sz w:val="22"/>
          <w:szCs w:val="22"/>
        </w:rPr>
        <w:t>Ante circunstancias excepcionales que afecten al desarrollo normal de la actividad docente en el módulo durante un período prolongado de tiempo, el departamento ha decidido implementar el siguiente sistema: El profesor del módulo informará vía e-mail al jefe del departamento y al resto de los profesores a través de la cuenta de correo del Departamento.  En el mensaje hará constar la unidad de trabajo que están desarrollando, así como cuantas actividades se hayan realizado o se piensen encomendar a los alumnos.</w:t>
      </w:r>
    </w:p>
    <w:p w:rsidR="0088344C" w:rsidRPr="00BC2796" w:rsidRDefault="0088344C">
      <w:pPr>
        <w:pStyle w:val="Normal1"/>
        <w:ind w:firstLine="708"/>
        <w:jc w:val="both"/>
        <w:rPr>
          <w:rFonts w:ascii="Arial" w:eastAsia="Arial" w:hAnsi="Arial" w:cs="Arial"/>
          <w:sz w:val="22"/>
          <w:szCs w:val="22"/>
        </w:rPr>
      </w:pPr>
    </w:p>
    <w:p w:rsidR="0088344C" w:rsidRPr="00BC2796" w:rsidRDefault="0088344C">
      <w:pPr>
        <w:pStyle w:val="Normal1"/>
        <w:ind w:firstLine="708"/>
        <w:jc w:val="both"/>
        <w:rPr>
          <w:rFonts w:ascii="Arial" w:eastAsia="Arial" w:hAnsi="Arial" w:cs="Arial"/>
          <w:sz w:val="22"/>
          <w:szCs w:val="22"/>
        </w:rPr>
      </w:pPr>
    </w:p>
    <w:p w:rsidR="00D214A0" w:rsidRPr="00BC2796" w:rsidRDefault="006B3F7F" w:rsidP="00D214A0">
      <w:pPr>
        <w:pStyle w:val="Normal1"/>
        <w:ind w:left="3" w:hanging="5"/>
        <w:jc w:val="center"/>
        <w:rPr>
          <w:rFonts w:ascii="Arial" w:eastAsia="Arial" w:hAnsi="Arial" w:cs="Arial"/>
          <w:b/>
          <w:i/>
          <w:color w:val="FF0000"/>
          <w:sz w:val="22"/>
          <w:szCs w:val="22"/>
          <w:u w:val="single"/>
        </w:rPr>
      </w:pPr>
      <w:r w:rsidRPr="00BC2796">
        <w:rPr>
          <w:rFonts w:ascii="Arial" w:eastAsia="Arial" w:hAnsi="Arial" w:cs="Arial"/>
          <w:b/>
          <w:i/>
          <w:sz w:val="22"/>
          <w:szCs w:val="22"/>
          <w:u w:val="single"/>
        </w:rPr>
        <w:t>9</w:t>
      </w:r>
      <w:r w:rsidR="00D214A0" w:rsidRPr="00BC2796">
        <w:rPr>
          <w:rFonts w:ascii="Arial" w:eastAsia="Arial" w:hAnsi="Arial" w:cs="Arial"/>
          <w:b/>
          <w:i/>
          <w:sz w:val="22"/>
          <w:szCs w:val="22"/>
          <w:u w:val="single"/>
        </w:rPr>
        <w:t>.</w:t>
      </w:r>
      <w:r w:rsidR="00D214A0" w:rsidRPr="00BC2796">
        <w:rPr>
          <w:rFonts w:ascii="Arial" w:eastAsia="Arial" w:hAnsi="Arial" w:cs="Arial"/>
          <w:b/>
          <w:i/>
          <w:color w:val="FF0000"/>
          <w:sz w:val="22"/>
          <w:szCs w:val="22"/>
          <w:u w:val="single"/>
        </w:rPr>
        <w:t xml:space="preserve"> </w:t>
      </w:r>
      <w:r w:rsidR="00D214A0" w:rsidRPr="00BC2796">
        <w:rPr>
          <w:rFonts w:ascii="Arial" w:eastAsia="Arial" w:hAnsi="Arial" w:cs="Arial"/>
          <w:b/>
          <w:i/>
          <w:sz w:val="22"/>
          <w:szCs w:val="22"/>
          <w:u w:val="single"/>
        </w:rPr>
        <w:t>LÍNEAS DE ACTUACIÓN EN CASO DE CONFINAMIENTO DEL ALUMNADO</w:t>
      </w:r>
    </w:p>
    <w:p w:rsidR="00D214A0" w:rsidRPr="00BC2796" w:rsidRDefault="00D214A0" w:rsidP="00D214A0">
      <w:pPr>
        <w:ind w:left="0" w:hanging="2"/>
        <w:jc w:val="both"/>
        <w:rPr>
          <w:rFonts w:ascii="Arial" w:hAnsi="Arial" w:cs="Arial"/>
          <w:b/>
          <w:i/>
          <w:color w:val="FF0000"/>
          <w:sz w:val="22"/>
          <w:szCs w:val="22"/>
          <w:u w:val="single"/>
        </w:rPr>
      </w:pPr>
    </w:p>
    <w:p w:rsidR="00D214A0" w:rsidRPr="00BC2796" w:rsidRDefault="00D214A0" w:rsidP="006B3F7F">
      <w:pPr>
        <w:pBdr>
          <w:top w:val="nil"/>
          <w:left w:val="nil"/>
          <w:bottom w:val="nil"/>
          <w:right w:val="nil"/>
          <w:between w:val="nil"/>
          <w:bar w:val="nil"/>
        </w:pBdr>
        <w:ind w:leftChars="0" w:left="0" w:firstLineChars="0" w:firstLine="0"/>
        <w:jc w:val="both"/>
        <w:rPr>
          <w:rFonts w:ascii="Arial" w:eastAsia="Calibri" w:hAnsi="Arial" w:cs="Arial"/>
          <w:color w:val="000000"/>
          <w:sz w:val="22"/>
          <w:szCs w:val="22"/>
          <w:u w:color="000000"/>
          <w:bdr w:val="nil"/>
          <w:lang w:val="es-ES_tradnl"/>
        </w:rPr>
      </w:pPr>
      <w:r w:rsidRPr="00BC2796">
        <w:rPr>
          <w:rFonts w:ascii="Arial" w:eastAsia="Calibri" w:hAnsi="Arial" w:cs="Arial"/>
          <w:color w:val="000000"/>
          <w:sz w:val="22"/>
          <w:szCs w:val="22"/>
          <w:u w:color="000000"/>
          <w:bdr w:val="nil"/>
          <w:lang w:val="es-ES_tradnl"/>
        </w:rPr>
        <w:t>Ante circunstancias excepcionales generadas por</w:t>
      </w:r>
      <w:r w:rsidRPr="00BC2796">
        <w:rPr>
          <w:rFonts w:ascii="Arial" w:eastAsia="Calibri" w:hAnsi="Arial" w:cs="Arial"/>
          <w:color w:val="000000"/>
          <w:sz w:val="22"/>
          <w:szCs w:val="22"/>
          <w:u w:color="000000"/>
          <w:bdr w:val="nil"/>
        </w:rPr>
        <w:t xml:space="preserve"> la situación sanitaria del curso pasado</w:t>
      </w:r>
      <w:r w:rsidRPr="00BC2796">
        <w:rPr>
          <w:rFonts w:ascii="Arial" w:eastAsia="Calibri" w:hAnsi="Arial" w:cs="Arial"/>
          <w:color w:val="000000"/>
          <w:sz w:val="22"/>
          <w:szCs w:val="22"/>
          <w:u w:color="000000"/>
          <w:bdr w:val="nil"/>
          <w:lang w:val="es-ES_tradnl"/>
        </w:rPr>
        <w:t xml:space="preserve"> (Covid-19) y que </w:t>
      </w:r>
      <w:r w:rsidRPr="00BC2796">
        <w:rPr>
          <w:rFonts w:ascii="Arial" w:eastAsia="Calibri" w:hAnsi="Arial" w:cs="Arial"/>
          <w:color w:val="000000"/>
          <w:sz w:val="22"/>
          <w:szCs w:val="22"/>
          <w:u w:color="000000"/>
          <w:bdr w:val="nil"/>
        </w:rPr>
        <w:t xml:space="preserve">pueden </w:t>
      </w:r>
      <w:r w:rsidRPr="00BC2796">
        <w:rPr>
          <w:rFonts w:ascii="Arial" w:eastAsia="Calibri" w:hAnsi="Arial" w:cs="Arial"/>
          <w:color w:val="000000"/>
          <w:sz w:val="22"/>
          <w:szCs w:val="22"/>
          <w:u w:color="000000"/>
          <w:bdr w:val="nil"/>
          <w:lang w:val="es-ES_tradnl"/>
        </w:rPr>
        <w:t>afecten al seguimiento de la actividad docente del módulo por parte del alumno</w:t>
      </w:r>
      <w:r w:rsidRPr="00BC2796">
        <w:rPr>
          <w:rFonts w:ascii="Arial" w:eastAsia="Calibri" w:hAnsi="Arial" w:cs="Arial"/>
          <w:color w:val="000000"/>
          <w:sz w:val="22"/>
          <w:szCs w:val="22"/>
          <w:u w:color="000000"/>
          <w:bdr w:val="nil"/>
        </w:rPr>
        <w:t xml:space="preserve"> que en un momento dado pueda estar en situación de confinamiento, la programación contempla lo siguiente.</w:t>
      </w:r>
    </w:p>
    <w:p w:rsidR="00D214A0" w:rsidRPr="00BC2796" w:rsidRDefault="00D214A0" w:rsidP="00D214A0">
      <w:pPr>
        <w:pStyle w:val="Enumeracin1"/>
        <w:numPr>
          <w:ilvl w:val="0"/>
          <w:numId w:val="10"/>
        </w:numPr>
        <w:spacing w:before="120"/>
        <w:rPr>
          <w:sz w:val="22"/>
          <w:szCs w:val="22"/>
        </w:rPr>
      </w:pPr>
      <w:r w:rsidRPr="00BC2796">
        <w:rPr>
          <w:sz w:val="22"/>
          <w:szCs w:val="22"/>
        </w:rPr>
        <w:t xml:space="preserve">El seguimiento del módulo se realizará a través de docencia online. Esto implica que el seguimiento de las clases se realizará a través de Google Meet en cada una de las clases, pudiendo así el alumnado confinado seguir las clases al mismo ritmo que el alumnado que se encuentre presencial en el aula. De modo que el </w:t>
      </w:r>
      <w:r w:rsidRPr="00BC2796">
        <w:rPr>
          <w:sz w:val="22"/>
          <w:szCs w:val="22"/>
        </w:rPr>
        <w:lastRenderedPageBreak/>
        <w:t>alumnado confinado deberá conectarse a través del grupo de Classroom creado a principio de curso y entrar al enlace Meet creado.</w:t>
      </w:r>
    </w:p>
    <w:p w:rsidR="00D214A0" w:rsidRPr="00BC2796" w:rsidRDefault="00D214A0" w:rsidP="00D214A0">
      <w:pPr>
        <w:pStyle w:val="Enumeracin1"/>
        <w:numPr>
          <w:ilvl w:val="0"/>
          <w:numId w:val="10"/>
        </w:numPr>
        <w:spacing w:before="120"/>
        <w:rPr>
          <w:sz w:val="22"/>
          <w:szCs w:val="22"/>
        </w:rPr>
      </w:pPr>
      <w:r w:rsidRPr="00BC2796">
        <w:rPr>
          <w:sz w:val="22"/>
          <w:szCs w:val="22"/>
        </w:rPr>
        <w:t>Las tareas evaluables/no evaluables y exámenes se realizarán de forma online, pudiendo el alumno entregarlas a través de la plataforma Classroom.</w:t>
      </w:r>
    </w:p>
    <w:p w:rsidR="00D214A0" w:rsidRPr="00BC2796" w:rsidRDefault="00D214A0" w:rsidP="00D214A0">
      <w:pPr>
        <w:pStyle w:val="Enumeracin1"/>
        <w:numPr>
          <w:ilvl w:val="0"/>
          <w:numId w:val="10"/>
        </w:numPr>
        <w:spacing w:before="120"/>
        <w:ind w:left="0" w:hanging="2"/>
        <w:rPr>
          <w:sz w:val="22"/>
          <w:szCs w:val="22"/>
        </w:rPr>
      </w:pPr>
      <w:r w:rsidRPr="00BC2796">
        <w:rPr>
          <w:sz w:val="22"/>
          <w:szCs w:val="22"/>
        </w:rPr>
        <w:t>No se establece ninguna modificación  en los criterios de calificación de esta programación, a menos que el alumno se encuentre en situación de no poder seguir las clases por razones de salud y por lo tanto cuando vuelva a las clases presenciales, los contenidos de ese periodo serán los contenidos mínimos.</w:t>
      </w:r>
    </w:p>
    <w:p w:rsidR="00D214A0" w:rsidRPr="00BC2796" w:rsidRDefault="00D214A0" w:rsidP="00D214A0">
      <w:pPr>
        <w:pStyle w:val="Enumeracin1"/>
        <w:numPr>
          <w:ilvl w:val="0"/>
          <w:numId w:val="10"/>
        </w:numPr>
        <w:spacing w:before="120"/>
        <w:rPr>
          <w:sz w:val="22"/>
          <w:szCs w:val="22"/>
        </w:rPr>
      </w:pPr>
      <w:r w:rsidRPr="00BC2796">
        <w:rPr>
          <w:sz w:val="22"/>
          <w:szCs w:val="22"/>
        </w:rPr>
        <w:t>Si el alumnado confinado se encuentra en situación de no disponibilidad de sistemas electrónicos para el seguimientos de las clases, el profesor se pondrá en contacto con la Dirección del centro para que desde el mismo se le pueda prestar un ordenador mientras se encuentre en situación de confinamiento, que posteriormente será devuelto una vez se incorpore a las clases presenciales.</w:t>
      </w:r>
    </w:p>
    <w:p w:rsidR="0088344C" w:rsidRPr="00D214A0" w:rsidRDefault="0088344C">
      <w:pPr>
        <w:pStyle w:val="Normal1"/>
        <w:ind w:firstLine="708"/>
        <w:jc w:val="both"/>
        <w:rPr>
          <w:rFonts w:ascii="Arial" w:eastAsia="Arial" w:hAnsi="Arial" w:cs="Arial"/>
          <w:lang w:val="es-ES_tradnl"/>
        </w:rPr>
      </w:pPr>
    </w:p>
    <w:sectPr w:rsidR="0088344C" w:rsidRPr="00D214A0" w:rsidSect="0088344C">
      <w:headerReference w:type="even" r:id="rId10"/>
      <w:headerReference w:type="default" r:id="rId11"/>
      <w:footerReference w:type="even" r:id="rId12"/>
      <w:footerReference w:type="default" r:id="rId13"/>
      <w:headerReference w:type="first" r:id="rId14"/>
      <w:footerReference w:type="first" r:id="rId15"/>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344C" w:rsidRDefault="0088344C" w:rsidP="00000453">
      <w:pPr>
        <w:spacing w:line="240" w:lineRule="auto"/>
        <w:ind w:left="0" w:hanging="2"/>
      </w:pPr>
      <w:r>
        <w:separator/>
      </w:r>
    </w:p>
  </w:endnote>
  <w:endnote w:type="continuationSeparator" w:id="0">
    <w:p w:rsidR="0088344C" w:rsidRDefault="0088344C" w:rsidP="00000453">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4A0" w:rsidRDefault="00D214A0">
    <w:pPr>
      <w:pStyle w:val="Piedepgina"/>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0000"/>
      </w:rPr>
      <w:id w:val="1466783226"/>
      <w:docPartObj>
        <w:docPartGallery w:val="Page Numbers (Bottom of Page)"/>
        <w:docPartUnique/>
      </w:docPartObj>
    </w:sdtPr>
    <w:sdtEndPr/>
    <w:sdtContent>
      <w:p w:rsidR="0088344C" w:rsidRDefault="00061C0E">
        <w:pPr>
          <w:pStyle w:val="Normal1"/>
          <w:pBdr>
            <w:top w:val="nil"/>
            <w:left w:val="nil"/>
            <w:bottom w:val="nil"/>
            <w:right w:val="nil"/>
            <w:between w:val="nil"/>
          </w:pBdr>
          <w:tabs>
            <w:tab w:val="center" w:pos="4252"/>
            <w:tab w:val="right" w:pos="8504"/>
          </w:tabs>
          <w:rPr>
            <w:color w:val="000000"/>
          </w:rPr>
        </w:pPr>
        <w:r>
          <w:rPr>
            <w:color w:val="000000"/>
          </w:rPr>
          <w:pict>
            <v:oval id="_x0000_s2049" style="position:absolute;margin-left:0;margin-top:0;width:44.25pt;height:44.25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" filled="f" fillcolor="#c0504d" strokecolor="#adc1d9" strokeweight="1pt">
              <v:textbox inset=",0,,0">
                <w:txbxContent>
                  <w:p w:rsidR="00D214A0" w:rsidRDefault="00D214A0">
                    <w:pPr>
                      <w:pStyle w:val="Piedepgina"/>
                      <w:ind w:left="0" w:hanging="2"/>
                      <w:rPr>
                        <w:color w:val="4F81BD" w:themeColor="accent1"/>
                      </w:rPr>
                    </w:pPr>
                    <w:r>
                      <w:fldChar w:fldCharType="begin"/>
                    </w:r>
                    <w:r>
                      <w:instrText>PAGE  \* MERGEFORMAT</w:instrText>
                    </w:r>
                    <w:r>
                      <w:fldChar w:fldCharType="separate"/>
                    </w:r>
                    <w:r w:rsidR="00061C0E" w:rsidRPr="00061C0E">
                      <w:rPr>
                        <w:noProof/>
                        <w:color w:val="4F81BD" w:themeColor="accent1"/>
                      </w:rPr>
                      <w:t>5</w:t>
                    </w:r>
                    <w:r>
                      <w:rPr>
                        <w:color w:val="4F81BD" w:themeColor="accent1"/>
                      </w:rPr>
                      <w:fldChar w:fldCharType="end"/>
                    </w:r>
                  </w:p>
                </w:txbxContent>
              </v:textbox>
              <w10:wrap anchorx="margin" anchory="margin"/>
            </v:oval>
          </w:pic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4A0" w:rsidRDefault="00D214A0">
    <w:pPr>
      <w:pStyle w:val="Piedepgina"/>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344C" w:rsidRDefault="0088344C" w:rsidP="00000453">
      <w:pPr>
        <w:spacing w:line="240" w:lineRule="auto"/>
        <w:ind w:left="0" w:hanging="2"/>
      </w:pPr>
      <w:r>
        <w:separator/>
      </w:r>
    </w:p>
  </w:footnote>
  <w:footnote w:type="continuationSeparator" w:id="0">
    <w:p w:rsidR="0088344C" w:rsidRDefault="0088344C" w:rsidP="00000453">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4A0" w:rsidRDefault="00D214A0">
    <w:pPr>
      <w:pStyle w:val="Encabezado"/>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4A0" w:rsidRDefault="00D214A0">
    <w:pPr>
      <w:pStyle w:val="Encabezado"/>
      <w:ind w:left="0" w:hanging="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4A0" w:rsidRDefault="00D214A0">
    <w:pPr>
      <w:pStyle w:val="Encabezado"/>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241447"/>
    <w:multiLevelType w:val="multilevel"/>
    <w:tmpl w:val="364EB24E"/>
    <w:lvl w:ilvl="0">
      <w:start w:val="1"/>
      <w:numFmt w:val="decimal"/>
      <w:lvlText w:val="%1."/>
      <w:lvlJc w:val="left"/>
      <w:pPr>
        <w:ind w:left="360" w:hanging="360"/>
      </w:pPr>
      <w:rPr>
        <w:vertAlign w:val="baseline"/>
      </w:rPr>
    </w:lvl>
    <w:lvl w:ilvl="1">
      <w:start w:val="1"/>
      <w:numFmt w:val="decimal"/>
      <w:lvlText w:val="%2."/>
      <w:lvlJc w:val="left"/>
      <w:pPr>
        <w:ind w:left="729" w:hanging="359"/>
      </w:pPr>
      <w:rPr>
        <w:vertAlign w:val="baseline"/>
      </w:rPr>
    </w:lvl>
    <w:lvl w:ilvl="2">
      <w:start w:val="1"/>
      <w:numFmt w:val="decimal"/>
      <w:lvlText w:val="%3."/>
      <w:lvlJc w:val="left"/>
      <w:pPr>
        <w:ind w:left="1449" w:hanging="360"/>
      </w:pPr>
      <w:rPr>
        <w:vertAlign w:val="baseline"/>
      </w:rPr>
    </w:lvl>
    <w:lvl w:ilvl="3">
      <w:start w:val="1"/>
      <w:numFmt w:val="decimal"/>
      <w:lvlText w:val="%4."/>
      <w:lvlJc w:val="left"/>
      <w:pPr>
        <w:ind w:left="2169" w:hanging="360"/>
      </w:pPr>
      <w:rPr>
        <w:vertAlign w:val="baseline"/>
      </w:rPr>
    </w:lvl>
    <w:lvl w:ilvl="4">
      <w:start w:val="1"/>
      <w:numFmt w:val="decimal"/>
      <w:lvlText w:val="%5."/>
      <w:lvlJc w:val="left"/>
      <w:pPr>
        <w:ind w:left="2889" w:hanging="360"/>
      </w:pPr>
      <w:rPr>
        <w:vertAlign w:val="baseline"/>
      </w:rPr>
    </w:lvl>
    <w:lvl w:ilvl="5">
      <w:start w:val="1"/>
      <w:numFmt w:val="decimal"/>
      <w:lvlText w:val="%6."/>
      <w:lvlJc w:val="left"/>
      <w:pPr>
        <w:ind w:left="3609" w:hanging="360"/>
      </w:pPr>
      <w:rPr>
        <w:vertAlign w:val="baseline"/>
      </w:rPr>
    </w:lvl>
    <w:lvl w:ilvl="6">
      <w:start w:val="1"/>
      <w:numFmt w:val="decimal"/>
      <w:lvlText w:val="%7."/>
      <w:lvlJc w:val="left"/>
      <w:pPr>
        <w:ind w:left="4329" w:hanging="360"/>
      </w:pPr>
      <w:rPr>
        <w:vertAlign w:val="baseline"/>
      </w:rPr>
    </w:lvl>
    <w:lvl w:ilvl="7">
      <w:start w:val="1"/>
      <w:numFmt w:val="decimal"/>
      <w:lvlText w:val="%8."/>
      <w:lvlJc w:val="left"/>
      <w:pPr>
        <w:ind w:left="5049" w:hanging="360"/>
      </w:pPr>
      <w:rPr>
        <w:vertAlign w:val="baseline"/>
      </w:rPr>
    </w:lvl>
    <w:lvl w:ilvl="8">
      <w:start w:val="1"/>
      <w:numFmt w:val="decimal"/>
      <w:lvlText w:val="%9."/>
      <w:lvlJc w:val="left"/>
      <w:pPr>
        <w:ind w:left="5769" w:hanging="360"/>
      </w:pPr>
      <w:rPr>
        <w:vertAlign w:val="baseline"/>
      </w:rPr>
    </w:lvl>
  </w:abstractNum>
  <w:abstractNum w:abstractNumId="1">
    <w:nsid w:val="23BE5D1F"/>
    <w:multiLevelType w:val="multilevel"/>
    <w:tmpl w:val="960A6826"/>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23E532D3"/>
    <w:multiLevelType w:val="singleLevel"/>
    <w:tmpl w:val="7D04A940"/>
    <w:lvl w:ilvl="0">
      <w:numFmt w:val="bullet"/>
      <w:lvlText w:val="-"/>
      <w:lvlJc w:val="left"/>
      <w:pPr>
        <w:tabs>
          <w:tab w:val="num" w:pos="360"/>
        </w:tabs>
        <w:ind w:left="360" w:hanging="360"/>
      </w:pPr>
      <w:rPr>
        <w:rFonts w:hint="default"/>
      </w:rPr>
    </w:lvl>
  </w:abstractNum>
  <w:abstractNum w:abstractNumId="3">
    <w:nsid w:val="263B67A8"/>
    <w:multiLevelType w:val="multilevel"/>
    <w:tmpl w:val="ECCAB83C"/>
    <w:lvl w:ilvl="0">
      <w:numFmt w:val="bullet"/>
      <w:lvlText w:val="-"/>
      <w:lvlJc w:val="left"/>
      <w:pPr>
        <w:ind w:left="1065" w:hanging="360"/>
      </w:pPr>
      <w:rPr>
        <w:rFonts w:ascii="Comic Sans MS" w:eastAsia="Comic Sans MS" w:hAnsi="Comic Sans MS" w:cs="Comic Sans MS"/>
        <w:vertAlign w:val="baseline"/>
      </w:rPr>
    </w:lvl>
    <w:lvl w:ilvl="1">
      <w:start w:val="1"/>
      <w:numFmt w:val="bullet"/>
      <w:lvlText w:val="o"/>
      <w:lvlJc w:val="left"/>
      <w:pPr>
        <w:ind w:left="1785" w:hanging="360"/>
      </w:pPr>
      <w:rPr>
        <w:rFonts w:ascii="Courier New" w:eastAsia="Courier New" w:hAnsi="Courier New" w:cs="Courier New"/>
        <w:vertAlign w:val="baseline"/>
      </w:rPr>
    </w:lvl>
    <w:lvl w:ilvl="2">
      <w:start w:val="1"/>
      <w:numFmt w:val="bullet"/>
      <w:lvlText w:val="▪"/>
      <w:lvlJc w:val="left"/>
      <w:pPr>
        <w:ind w:left="2505" w:hanging="360"/>
      </w:pPr>
      <w:rPr>
        <w:rFonts w:ascii="Noto Sans Symbols" w:eastAsia="Noto Sans Symbols" w:hAnsi="Noto Sans Symbols" w:cs="Noto Sans Symbols"/>
        <w:vertAlign w:val="baseline"/>
      </w:rPr>
    </w:lvl>
    <w:lvl w:ilvl="3">
      <w:start w:val="1"/>
      <w:numFmt w:val="bullet"/>
      <w:lvlText w:val="●"/>
      <w:lvlJc w:val="left"/>
      <w:pPr>
        <w:ind w:left="3225" w:hanging="360"/>
      </w:pPr>
      <w:rPr>
        <w:rFonts w:ascii="Noto Sans Symbols" w:eastAsia="Noto Sans Symbols" w:hAnsi="Noto Sans Symbols" w:cs="Noto Sans Symbols"/>
        <w:vertAlign w:val="baseline"/>
      </w:rPr>
    </w:lvl>
    <w:lvl w:ilvl="4">
      <w:start w:val="1"/>
      <w:numFmt w:val="bullet"/>
      <w:lvlText w:val="o"/>
      <w:lvlJc w:val="left"/>
      <w:pPr>
        <w:ind w:left="3945" w:hanging="360"/>
      </w:pPr>
      <w:rPr>
        <w:rFonts w:ascii="Courier New" w:eastAsia="Courier New" w:hAnsi="Courier New" w:cs="Courier New"/>
        <w:vertAlign w:val="baseline"/>
      </w:rPr>
    </w:lvl>
    <w:lvl w:ilvl="5">
      <w:start w:val="1"/>
      <w:numFmt w:val="bullet"/>
      <w:lvlText w:val="▪"/>
      <w:lvlJc w:val="left"/>
      <w:pPr>
        <w:ind w:left="4665" w:hanging="360"/>
      </w:pPr>
      <w:rPr>
        <w:rFonts w:ascii="Noto Sans Symbols" w:eastAsia="Noto Sans Symbols" w:hAnsi="Noto Sans Symbols" w:cs="Noto Sans Symbols"/>
        <w:vertAlign w:val="baseline"/>
      </w:rPr>
    </w:lvl>
    <w:lvl w:ilvl="6">
      <w:start w:val="1"/>
      <w:numFmt w:val="bullet"/>
      <w:lvlText w:val="●"/>
      <w:lvlJc w:val="left"/>
      <w:pPr>
        <w:ind w:left="5385" w:hanging="360"/>
      </w:pPr>
      <w:rPr>
        <w:rFonts w:ascii="Noto Sans Symbols" w:eastAsia="Noto Sans Symbols" w:hAnsi="Noto Sans Symbols" w:cs="Noto Sans Symbols"/>
        <w:vertAlign w:val="baseline"/>
      </w:rPr>
    </w:lvl>
    <w:lvl w:ilvl="7">
      <w:start w:val="1"/>
      <w:numFmt w:val="bullet"/>
      <w:lvlText w:val="o"/>
      <w:lvlJc w:val="left"/>
      <w:pPr>
        <w:ind w:left="6105" w:hanging="360"/>
      </w:pPr>
      <w:rPr>
        <w:rFonts w:ascii="Courier New" w:eastAsia="Courier New" w:hAnsi="Courier New" w:cs="Courier New"/>
        <w:vertAlign w:val="baseline"/>
      </w:rPr>
    </w:lvl>
    <w:lvl w:ilvl="8">
      <w:start w:val="1"/>
      <w:numFmt w:val="bullet"/>
      <w:lvlText w:val="▪"/>
      <w:lvlJc w:val="left"/>
      <w:pPr>
        <w:ind w:left="6825" w:hanging="360"/>
      </w:pPr>
      <w:rPr>
        <w:rFonts w:ascii="Noto Sans Symbols" w:eastAsia="Noto Sans Symbols" w:hAnsi="Noto Sans Symbols" w:cs="Noto Sans Symbols"/>
        <w:vertAlign w:val="baseline"/>
      </w:rPr>
    </w:lvl>
  </w:abstractNum>
  <w:abstractNum w:abstractNumId="4">
    <w:nsid w:val="27232514"/>
    <w:multiLevelType w:val="multilevel"/>
    <w:tmpl w:val="6B3C580C"/>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5">
    <w:nsid w:val="2A7B72A2"/>
    <w:multiLevelType w:val="multilevel"/>
    <w:tmpl w:val="FE188600"/>
    <w:lvl w:ilvl="0">
      <w:numFmt w:val="bullet"/>
      <w:lvlText w:val="-"/>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nsid w:val="3B1E28C3"/>
    <w:multiLevelType w:val="multilevel"/>
    <w:tmpl w:val="0AA80E28"/>
    <w:lvl w:ilvl="0">
      <w:start w:val="2"/>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7">
    <w:nsid w:val="4DA616D3"/>
    <w:multiLevelType w:val="multilevel"/>
    <w:tmpl w:val="B53EA04C"/>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nsid w:val="721553EE"/>
    <w:multiLevelType w:val="multilevel"/>
    <w:tmpl w:val="6F9E979A"/>
    <w:lvl w:ilvl="0">
      <w:start w:val="6"/>
      <w:numFmt w:val="bullet"/>
      <w:lvlText w:val="-"/>
      <w:lvlJc w:val="left"/>
      <w:pPr>
        <w:ind w:left="36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nsid w:val="736F3FC9"/>
    <w:multiLevelType w:val="multilevel"/>
    <w:tmpl w:val="65525F40"/>
    <w:lvl w:ilvl="0">
      <w:start w:val="1"/>
      <w:numFmt w:val="decimal"/>
      <w:lvlText w:val="%1."/>
      <w:lvlJc w:val="left"/>
      <w:pPr>
        <w:ind w:left="360" w:hanging="360"/>
      </w:pPr>
      <w:rPr>
        <w:vertAlign w:val="baseline"/>
      </w:rPr>
    </w:lvl>
    <w:lvl w:ilvl="1">
      <w:start w:val="1"/>
      <w:numFmt w:val="decimal"/>
      <w:lvlText w:val="%2."/>
      <w:lvlJc w:val="left"/>
      <w:pPr>
        <w:ind w:left="729" w:hanging="359"/>
      </w:pPr>
      <w:rPr>
        <w:vertAlign w:val="baseline"/>
      </w:rPr>
    </w:lvl>
    <w:lvl w:ilvl="2">
      <w:start w:val="1"/>
      <w:numFmt w:val="decimal"/>
      <w:lvlText w:val="%3."/>
      <w:lvlJc w:val="left"/>
      <w:pPr>
        <w:ind w:left="1449" w:hanging="360"/>
      </w:pPr>
      <w:rPr>
        <w:vertAlign w:val="baseline"/>
      </w:rPr>
    </w:lvl>
    <w:lvl w:ilvl="3">
      <w:start w:val="1"/>
      <w:numFmt w:val="decimal"/>
      <w:lvlText w:val="%4."/>
      <w:lvlJc w:val="left"/>
      <w:pPr>
        <w:ind w:left="2169" w:hanging="360"/>
      </w:pPr>
      <w:rPr>
        <w:vertAlign w:val="baseline"/>
      </w:rPr>
    </w:lvl>
    <w:lvl w:ilvl="4">
      <w:start w:val="1"/>
      <w:numFmt w:val="decimal"/>
      <w:lvlText w:val="%5."/>
      <w:lvlJc w:val="left"/>
      <w:pPr>
        <w:ind w:left="2889" w:hanging="360"/>
      </w:pPr>
      <w:rPr>
        <w:vertAlign w:val="baseline"/>
      </w:rPr>
    </w:lvl>
    <w:lvl w:ilvl="5">
      <w:start w:val="1"/>
      <w:numFmt w:val="decimal"/>
      <w:lvlText w:val="%6."/>
      <w:lvlJc w:val="left"/>
      <w:pPr>
        <w:ind w:left="3609" w:hanging="360"/>
      </w:pPr>
      <w:rPr>
        <w:vertAlign w:val="baseline"/>
      </w:rPr>
    </w:lvl>
    <w:lvl w:ilvl="6">
      <w:start w:val="1"/>
      <w:numFmt w:val="decimal"/>
      <w:lvlText w:val="%7."/>
      <w:lvlJc w:val="left"/>
      <w:pPr>
        <w:ind w:left="4329" w:hanging="360"/>
      </w:pPr>
      <w:rPr>
        <w:vertAlign w:val="baseline"/>
      </w:rPr>
    </w:lvl>
    <w:lvl w:ilvl="7">
      <w:start w:val="1"/>
      <w:numFmt w:val="decimal"/>
      <w:lvlText w:val="%8."/>
      <w:lvlJc w:val="left"/>
      <w:pPr>
        <w:ind w:left="5049" w:hanging="360"/>
      </w:pPr>
      <w:rPr>
        <w:vertAlign w:val="baseline"/>
      </w:rPr>
    </w:lvl>
    <w:lvl w:ilvl="8">
      <w:start w:val="1"/>
      <w:numFmt w:val="decimal"/>
      <w:lvlText w:val="%9."/>
      <w:lvlJc w:val="left"/>
      <w:pPr>
        <w:ind w:left="5769" w:hanging="360"/>
      </w:pPr>
      <w:rPr>
        <w:vertAlign w:val="baseline"/>
      </w:rPr>
    </w:lvl>
  </w:abstractNum>
  <w:num w:numId="1">
    <w:abstractNumId w:val="8"/>
  </w:num>
  <w:num w:numId="2">
    <w:abstractNumId w:val="5"/>
  </w:num>
  <w:num w:numId="3">
    <w:abstractNumId w:val="3"/>
  </w:num>
  <w:num w:numId="4">
    <w:abstractNumId w:val="4"/>
  </w:num>
  <w:num w:numId="5">
    <w:abstractNumId w:val="1"/>
  </w:num>
  <w:num w:numId="6">
    <w:abstractNumId w:val="9"/>
  </w:num>
  <w:num w:numId="7">
    <w:abstractNumId w:val="6"/>
  </w:num>
  <w:num w:numId="8">
    <w:abstractNumId w:val="7"/>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8344C"/>
    <w:rsid w:val="00000453"/>
    <w:rsid w:val="00061C0E"/>
    <w:rsid w:val="004633C7"/>
    <w:rsid w:val="006567F2"/>
    <w:rsid w:val="006B3F7F"/>
    <w:rsid w:val="006F155B"/>
    <w:rsid w:val="00833748"/>
    <w:rsid w:val="00855CBF"/>
    <w:rsid w:val="0088344C"/>
    <w:rsid w:val="00A63AF4"/>
    <w:rsid w:val="00A8283B"/>
    <w:rsid w:val="00AE11B6"/>
    <w:rsid w:val="00BC2796"/>
    <w:rsid w:val="00C637E4"/>
    <w:rsid w:val="00D214A0"/>
    <w:rsid w:val="00F6709A"/>
    <w:rsid w:val="00FE69A0"/>
    <w:rsid w:val="00FF646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9ED2852C-A8A5-4844-97F9-581796BD5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rmal1"/>
    <w:rsid w:val="0088344C"/>
    <w:pPr>
      <w:suppressAutoHyphens/>
      <w:spacing w:line="1" w:lineRule="atLeast"/>
      <w:ind w:leftChars="-1" w:left="-1" w:hangingChars="1" w:hanging="1"/>
      <w:textDirection w:val="btLr"/>
      <w:textAlignment w:val="top"/>
      <w:outlineLvl w:val="0"/>
    </w:pPr>
    <w:rPr>
      <w:position w:val="-1"/>
    </w:rPr>
  </w:style>
  <w:style w:type="paragraph" w:styleId="Ttulo1">
    <w:name w:val="heading 1"/>
    <w:basedOn w:val="Normal"/>
    <w:next w:val="Normal"/>
    <w:rsid w:val="0088344C"/>
    <w:pPr>
      <w:keepNext/>
      <w:spacing w:before="240" w:after="60"/>
    </w:pPr>
    <w:rPr>
      <w:rFonts w:ascii="Cambria" w:hAnsi="Cambria"/>
      <w:b/>
      <w:bCs/>
      <w:kern w:val="32"/>
      <w:sz w:val="32"/>
      <w:szCs w:val="32"/>
    </w:rPr>
  </w:style>
  <w:style w:type="paragraph" w:styleId="Ttulo2">
    <w:name w:val="heading 2"/>
    <w:basedOn w:val="Normal1"/>
    <w:next w:val="Normal1"/>
    <w:rsid w:val="0088344C"/>
    <w:pPr>
      <w:keepNext/>
      <w:keepLines/>
      <w:spacing w:before="360" w:after="80"/>
      <w:outlineLvl w:val="1"/>
    </w:pPr>
    <w:rPr>
      <w:b/>
      <w:sz w:val="36"/>
      <w:szCs w:val="36"/>
    </w:rPr>
  </w:style>
  <w:style w:type="paragraph" w:styleId="Ttulo3">
    <w:name w:val="heading 3"/>
    <w:basedOn w:val="Normal1"/>
    <w:next w:val="Normal1"/>
    <w:rsid w:val="0088344C"/>
    <w:pPr>
      <w:keepNext/>
      <w:keepLines/>
      <w:spacing w:before="280" w:after="80"/>
      <w:outlineLvl w:val="2"/>
    </w:pPr>
    <w:rPr>
      <w:b/>
      <w:sz w:val="28"/>
      <w:szCs w:val="28"/>
    </w:rPr>
  </w:style>
  <w:style w:type="paragraph" w:styleId="Ttulo4">
    <w:name w:val="heading 4"/>
    <w:basedOn w:val="Normal1"/>
    <w:next w:val="Normal1"/>
    <w:rsid w:val="0088344C"/>
    <w:pPr>
      <w:keepNext/>
      <w:keepLines/>
      <w:spacing w:before="240" w:after="40"/>
      <w:outlineLvl w:val="3"/>
    </w:pPr>
    <w:rPr>
      <w:b/>
      <w:sz w:val="24"/>
      <w:szCs w:val="24"/>
    </w:rPr>
  </w:style>
  <w:style w:type="paragraph" w:styleId="Ttulo5">
    <w:name w:val="heading 5"/>
    <w:basedOn w:val="Normal1"/>
    <w:next w:val="Normal1"/>
    <w:rsid w:val="0088344C"/>
    <w:pPr>
      <w:keepNext/>
      <w:keepLines/>
      <w:spacing w:before="220" w:after="40"/>
      <w:outlineLvl w:val="4"/>
    </w:pPr>
    <w:rPr>
      <w:b/>
      <w:sz w:val="22"/>
      <w:szCs w:val="22"/>
    </w:rPr>
  </w:style>
  <w:style w:type="paragraph" w:styleId="Ttulo6">
    <w:name w:val="heading 6"/>
    <w:basedOn w:val="Normal1"/>
    <w:next w:val="Normal1"/>
    <w:rsid w:val="0088344C"/>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88344C"/>
  </w:style>
  <w:style w:type="table" w:customStyle="1" w:styleId="TableNormal">
    <w:name w:val="Table Normal"/>
    <w:rsid w:val="0088344C"/>
    <w:tblPr>
      <w:tblCellMar>
        <w:top w:w="0" w:type="dxa"/>
        <w:left w:w="0" w:type="dxa"/>
        <w:bottom w:w="0" w:type="dxa"/>
        <w:right w:w="0" w:type="dxa"/>
      </w:tblCellMar>
    </w:tblPr>
  </w:style>
  <w:style w:type="paragraph" w:styleId="Puesto">
    <w:name w:val="Title"/>
    <w:basedOn w:val="Normal1"/>
    <w:next w:val="Normal1"/>
    <w:rsid w:val="0088344C"/>
    <w:pPr>
      <w:keepNext/>
      <w:keepLines/>
      <w:spacing w:before="480" w:after="120"/>
    </w:pPr>
    <w:rPr>
      <w:b/>
      <w:sz w:val="72"/>
      <w:szCs w:val="72"/>
    </w:rPr>
  </w:style>
  <w:style w:type="character" w:customStyle="1" w:styleId="Ttulo1Car">
    <w:name w:val="Título 1 Car"/>
    <w:uiPriority w:val="9"/>
    <w:rsid w:val="0088344C"/>
    <w:rPr>
      <w:rFonts w:ascii="Cambria" w:eastAsia="Times New Roman" w:hAnsi="Cambria" w:cs="Times New Roman"/>
      <w:b/>
      <w:bCs/>
      <w:w w:val="100"/>
      <w:kern w:val="32"/>
      <w:position w:val="-1"/>
      <w:sz w:val="32"/>
      <w:szCs w:val="32"/>
      <w:effect w:val="none"/>
      <w:vertAlign w:val="baseline"/>
      <w:cs w:val="0"/>
      <w:em w:val="none"/>
      <w:lang w:val="es-ES" w:eastAsia="es-ES"/>
    </w:rPr>
  </w:style>
  <w:style w:type="character" w:styleId="Hipervnculo">
    <w:name w:val="Hyperlink"/>
    <w:rsid w:val="0088344C"/>
    <w:rPr>
      <w:color w:val="0000FF"/>
      <w:w w:val="100"/>
      <w:position w:val="-1"/>
      <w:u w:val="single"/>
      <w:effect w:val="none"/>
      <w:vertAlign w:val="baseline"/>
      <w:cs w:val="0"/>
      <w:em w:val="none"/>
    </w:rPr>
  </w:style>
  <w:style w:type="paragraph" w:styleId="NormalWeb">
    <w:name w:val="Normal (Web)"/>
    <w:basedOn w:val="Normal"/>
    <w:qFormat/>
    <w:rsid w:val="0088344C"/>
    <w:pPr>
      <w:spacing w:before="100" w:beforeAutospacing="1" w:after="100" w:afterAutospacing="1"/>
    </w:pPr>
    <w:rPr>
      <w:sz w:val="24"/>
      <w:szCs w:val="24"/>
      <w:lang w:eastAsia="zh-TW" w:bidi="he-IL"/>
    </w:rPr>
  </w:style>
  <w:style w:type="paragraph" w:customStyle="1" w:styleId="Textopredeterminado">
    <w:name w:val="Texto predeterminado"/>
    <w:basedOn w:val="Normal"/>
    <w:rsid w:val="0088344C"/>
    <w:pPr>
      <w:widowControl w:val="0"/>
    </w:pPr>
    <w:rPr>
      <w:sz w:val="24"/>
    </w:rPr>
  </w:style>
  <w:style w:type="paragraph" w:styleId="Encabezado">
    <w:name w:val="header"/>
    <w:basedOn w:val="Normal"/>
    <w:rsid w:val="0088344C"/>
    <w:pPr>
      <w:tabs>
        <w:tab w:val="center" w:pos="4419"/>
        <w:tab w:val="right" w:pos="8838"/>
      </w:tabs>
    </w:pPr>
  </w:style>
  <w:style w:type="character" w:customStyle="1" w:styleId="EncabezadoCar">
    <w:name w:val="Encabezado Car"/>
    <w:rsid w:val="0088344C"/>
    <w:rPr>
      <w:rFonts w:ascii="Times New Roman" w:eastAsia="Times New Roman" w:hAnsi="Times New Roman" w:cs="Times New Roman"/>
      <w:w w:val="100"/>
      <w:position w:val="-1"/>
      <w:sz w:val="20"/>
      <w:szCs w:val="20"/>
      <w:effect w:val="none"/>
      <w:vertAlign w:val="baseline"/>
      <w:cs w:val="0"/>
      <w:em w:val="none"/>
      <w:lang w:val="es-ES" w:eastAsia="es-ES"/>
    </w:rPr>
  </w:style>
  <w:style w:type="paragraph" w:styleId="Prrafodelista">
    <w:name w:val="List Paragraph"/>
    <w:basedOn w:val="Normal"/>
    <w:rsid w:val="0088344C"/>
    <w:pPr>
      <w:ind w:left="708"/>
    </w:pPr>
  </w:style>
  <w:style w:type="table" w:styleId="Tablaconcuadrcula">
    <w:name w:val="Table Grid"/>
    <w:basedOn w:val="Tablanormal"/>
    <w:rsid w:val="0088344C"/>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iedepgina">
    <w:name w:val="footer"/>
    <w:basedOn w:val="Normal"/>
    <w:uiPriority w:val="99"/>
    <w:qFormat/>
    <w:rsid w:val="0088344C"/>
    <w:pPr>
      <w:tabs>
        <w:tab w:val="center" w:pos="4252"/>
        <w:tab w:val="right" w:pos="8504"/>
      </w:tabs>
    </w:pPr>
  </w:style>
  <w:style w:type="character" w:customStyle="1" w:styleId="PiedepginaCar">
    <w:name w:val="Pie de página Car"/>
    <w:uiPriority w:val="99"/>
    <w:rsid w:val="0088344C"/>
    <w:rPr>
      <w:rFonts w:ascii="Times New Roman" w:eastAsia="Times New Roman" w:hAnsi="Times New Roman"/>
      <w:w w:val="100"/>
      <w:position w:val="-1"/>
      <w:effect w:val="none"/>
      <w:vertAlign w:val="baseline"/>
      <w:cs w:val="0"/>
      <w:em w:val="none"/>
      <w:lang w:eastAsia="es-ES"/>
    </w:rPr>
  </w:style>
  <w:style w:type="paragraph" w:styleId="Textoindependiente3">
    <w:name w:val="Body Text 3"/>
    <w:basedOn w:val="Normal"/>
    <w:qFormat/>
    <w:rsid w:val="0088344C"/>
    <w:pPr>
      <w:spacing w:after="120"/>
    </w:pPr>
    <w:rPr>
      <w:sz w:val="16"/>
      <w:szCs w:val="16"/>
    </w:rPr>
  </w:style>
  <w:style w:type="character" w:customStyle="1" w:styleId="Textoindependiente3Car">
    <w:name w:val="Texto independiente 3 Car"/>
    <w:rsid w:val="0088344C"/>
    <w:rPr>
      <w:rFonts w:ascii="Times New Roman" w:eastAsia="Times New Roman" w:hAnsi="Times New Roman"/>
      <w:w w:val="100"/>
      <w:position w:val="-1"/>
      <w:sz w:val="16"/>
      <w:szCs w:val="16"/>
      <w:effect w:val="none"/>
      <w:vertAlign w:val="baseline"/>
      <w:cs w:val="0"/>
      <w:em w:val="none"/>
      <w:lang w:eastAsia="es-ES"/>
    </w:rPr>
  </w:style>
  <w:style w:type="paragraph" w:styleId="Textoindependiente2">
    <w:name w:val="Body Text 2"/>
    <w:basedOn w:val="Normal"/>
    <w:qFormat/>
    <w:rsid w:val="0088344C"/>
    <w:pPr>
      <w:spacing w:after="120" w:line="480" w:lineRule="auto"/>
    </w:pPr>
  </w:style>
  <w:style w:type="character" w:customStyle="1" w:styleId="Textoindependiente2Car">
    <w:name w:val="Texto independiente 2 Car"/>
    <w:rsid w:val="0088344C"/>
    <w:rPr>
      <w:rFonts w:ascii="Times New Roman" w:eastAsia="Times New Roman" w:hAnsi="Times New Roman"/>
      <w:w w:val="100"/>
      <w:position w:val="-1"/>
      <w:effect w:val="none"/>
      <w:vertAlign w:val="baseline"/>
      <w:cs w:val="0"/>
      <w:em w:val="none"/>
      <w:lang w:eastAsia="es-ES"/>
    </w:rPr>
  </w:style>
  <w:style w:type="paragraph" w:styleId="Subttulo">
    <w:name w:val="Subtitle"/>
    <w:basedOn w:val="Normal"/>
    <w:next w:val="Normal"/>
    <w:rsid w:val="0088344C"/>
    <w:pPr>
      <w:keepNext/>
      <w:keepLines/>
      <w:spacing w:before="360" w:after="80"/>
    </w:pPr>
    <w:rPr>
      <w:rFonts w:ascii="Georgia" w:eastAsia="Georgia" w:hAnsi="Georgia" w:cs="Georgia"/>
      <w:i/>
      <w:color w:val="666666"/>
      <w:sz w:val="48"/>
      <w:szCs w:val="48"/>
    </w:rPr>
  </w:style>
  <w:style w:type="table" w:customStyle="1" w:styleId="a">
    <w:basedOn w:val="TableNormal"/>
    <w:rsid w:val="0088344C"/>
    <w:tblPr>
      <w:tblStyleRowBandSize w:val="1"/>
      <w:tblStyleColBandSize w:val="1"/>
      <w:tblCellMar>
        <w:top w:w="0" w:type="dxa"/>
        <w:left w:w="108" w:type="dxa"/>
        <w:bottom w:w="0" w:type="dxa"/>
        <w:right w:w="108" w:type="dxa"/>
      </w:tblCellMar>
    </w:tblPr>
  </w:style>
  <w:style w:type="table" w:customStyle="1" w:styleId="a0">
    <w:basedOn w:val="TableNormal"/>
    <w:rsid w:val="0088344C"/>
    <w:tblPr>
      <w:tblStyleRowBandSize w:val="1"/>
      <w:tblStyleColBandSize w:val="1"/>
      <w:tblCellMar>
        <w:top w:w="0" w:type="dxa"/>
        <w:left w:w="108" w:type="dxa"/>
        <w:bottom w:w="0" w:type="dxa"/>
        <w:right w:w="108" w:type="dxa"/>
      </w:tblCellMar>
    </w:tblPr>
  </w:style>
  <w:style w:type="table" w:customStyle="1" w:styleId="a1">
    <w:basedOn w:val="TableNormal"/>
    <w:rsid w:val="0088344C"/>
    <w:tblPr>
      <w:tblStyleRowBandSize w:val="1"/>
      <w:tblStyleColBandSize w:val="1"/>
      <w:tblCellMar>
        <w:top w:w="0" w:type="dxa"/>
        <w:left w:w="108" w:type="dxa"/>
        <w:bottom w:w="0" w:type="dxa"/>
        <w:right w:w="108" w:type="dxa"/>
      </w:tblCellMar>
    </w:tblPr>
  </w:style>
  <w:style w:type="table" w:customStyle="1" w:styleId="a2">
    <w:basedOn w:val="TableNormal"/>
    <w:rsid w:val="0088344C"/>
    <w:tblPr>
      <w:tblStyleRowBandSize w:val="1"/>
      <w:tblStyleColBandSize w:val="1"/>
      <w:tblCellMar>
        <w:top w:w="0" w:type="dxa"/>
        <w:left w:w="108" w:type="dxa"/>
        <w:bottom w:w="0" w:type="dxa"/>
        <w:right w:w="108" w:type="dxa"/>
      </w:tblCellMar>
    </w:tblPr>
  </w:style>
  <w:style w:type="table" w:customStyle="1" w:styleId="a3">
    <w:basedOn w:val="TableNormal"/>
    <w:rsid w:val="0088344C"/>
    <w:tblPr>
      <w:tblStyleRowBandSize w:val="1"/>
      <w:tblStyleColBandSize w:val="1"/>
      <w:tblCellMar>
        <w:top w:w="0" w:type="dxa"/>
        <w:left w:w="108" w:type="dxa"/>
        <w:bottom w:w="0" w:type="dxa"/>
        <w:right w:w="108" w:type="dxa"/>
      </w:tblCellMar>
    </w:tblPr>
  </w:style>
  <w:style w:type="table" w:customStyle="1" w:styleId="a4">
    <w:basedOn w:val="TableNormal"/>
    <w:rsid w:val="0088344C"/>
    <w:tblPr>
      <w:tblStyleRowBandSize w:val="1"/>
      <w:tblStyleColBandSize w:val="1"/>
      <w:tblCellMar>
        <w:top w:w="0" w:type="dxa"/>
        <w:left w:w="108" w:type="dxa"/>
        <w:bottom w:w="0" w:type="dxa"/>
        <w:right w:w="108" w:type="dxa"/>
      </w:tblCellMar>
    </w:tblPr>
  </w:style>
  <w:style w:type="table" w:customStyle="1" w:styleId="a5">
    <w:basedOn w:val="TableNormal"/>
    <w:rsid w:val="0088344C"/>
    <w:tblPr>
      <w:tblStyleRowBandSize w:val="1"/>
      <w:tblStyleColBandSize w:val="1"/>
      <w:tblCellMar>
        <w:top w:w="0" w:type="dxa"/>
        <w:left w:w="108" w:type="dxa"/>
        <w:bottom w:w="0" w:type="dxa"/>
        <w:right w:w="108" w:type="dxa"/>
      </w:tblCellMar>
    </w:tblPr>
  </w:style>
  <w:style w:type="table" w:customStyle="1" w:styleId="a6">
    <w:basedOn w:val="TableNormal"/>
    <w:rsid w:val="0088344C"/>
    <w:tblPr>
      <w:tblStyleRowBandSize w:val="1"/>
      <w:tblStyleColBandSize w:val="1"/>
      <w:tblCellMar>
        <w:top w:w="0" w:type="dxa"/>
        <w:left w:w="108" w:type="dxa"/>
        <w:bottom w:w="0" w:type="dxa"/>
        <w:right w:w="108" w:type="dxa"/>
      </w:tblCellMar>
    </w:tblPr>
  </w:style>
  <w:style w:type="table" w:customStyle="1" w:styleId="a7">
    <w:basedOn w:val="TableNormal"/>
    <w:rsid w:val="0088344C"/>
    <w:tblPr>
      <w:tblStyleRowBandSize w:val="1"/>
      <w:tblStyleColBandSize w:val="1"/>
      <w:tblCellMar>
        <w:top w:w="0" w:type="dxa"/>
        <w:left w:w="108" w:type="dxa"/>
        <w:bottom w:w="0" w:type="dxa"/>
        <w:right w:w="108" w:type="dxa"/>
      </w:tblCellMar>
    </w:tblPr>
  </w:style>
  <w:style w:type="table" w:customStyle="1" w:styleId="a8">
    <w:basedOn w:val="TableNormal"/>
    <w:rsid w:val="0088344C"/>
    <w:tblPr>
      <w:tblStyleRowBandSize w:val="1"/>
      <w:tblStyleColBandSize w:val="1"/>
      <w:tblCellMar>
        <w:top w:w="0" w:type="dxa"/>
        <w:left w:w="108" w:type="dxa"/>
        <w:bottom w:w="0" w:type="dxa"/>
        <w:right w:w="108" w:type="dxa"/>
      </w:tblCellMar>
    </w:tblPr>
  </w:style>
  <w:style w:type="table" w:customStyle="1" w:styleId="a9">
    <w:basedOn w:val="TableNormal"/>
    <w:rsid w:val="0088344C"/>
    <w:tblPr>
      <w:tblStyleRowBandSize w:val="1"/>
      <w:tblStyleColBandSize w:val="1"/>
      <w:tblCellMar>
        <w:top w:w="0" w:type="dxa"/>
        <w:left w:w="108" w:type="dxa"/>
        <w:bottom w:w="0" w:type="dxa"/>
        <w:right w:w="108" w:type="dxa"/>
      </w:tblCellMar>
    </w:tblPr>
  </w:style>
  <w:style w:type="table" w:customStyle="1" w:styleId="aa">
    <w:basedOn w:val="TableNormal"/>
    <w:rsid w:val="0088344C"/>
    <w:tblPr>
      <w:tblStyleRowBandSize w:val="1"/>
      <w:tblStyleColBandSize w:val="1"/>
      <w:tblCellMar>
        <w:top w:w="0" w:type="dxa"/>
        <w:left w:w="108" w:type="dxa"/>
        <w:bottom w:w="0" w:type="dxa"/>
        <w:right w:w="108" w:type="dxa"/>
      </w:tblCellMar>
    </w:tblPr>
  </w:style>
  <w:style w:type="table" w:customStyle="1" w:styleId="ab">
    <w:basedOn w:val="TableNormal"/>
    <w:rsid w:val="0088344C"/>
    <w:tblPr>
      <w:tblStyleRowBandSize w:val="1"/>
      <w:tblStyleColBandSize w:val="1"/>
      <w:tblCellMar>
        <w:top w:w="0" w:type="dxa"/>
        <w:left w:w="108" w:type="dxa"/>
        <w:bottom w:w="0" w:type="dxa"/>
        <w:right w:w="108" w:type="dxa"/>
      </w:tblCellMar>
    </w:tblPr>
  </w:style>
  <w:style w:type="paragraph" w:customStyle="1" w:styleId="Enumeracin1">
    <w:name w:val="Enumeración 1"/>
    <w:basedOn w:val="Prrafodelista"/>
    <w:link w:val="Enumeracin1Car"/>
    <w:qFormat/>
    <w:rsid w:val="00D214A0"/>
    <w:pPr>
      <w:pBdr>
        <w:top w:val="nil"/>
        <w:left w:val="nil"/>
        <w:bottom w:val="nil"/>
        <w:right w:val="nil"/>
        <w:between w:val="nil"/>
        <w:bar w:val="nil"/>
      </w:pBdr>
      <w:suppressAutoHyphens w:val="0"/>
      <w:spacing w:before="240" w:after="120" w:line="360" w:lineRule="auto"/>
      <w:ind w:leftChars="0" w:left="0" w:firstLineChars="0" w:firstLine="0"/>
      <w:jc w:val="both"/>
      <w:textDirection w:val="lrTb"/>
      <w:textAlignment w:val="auto"/>
      <w:outlineLvl w:val="9"/>
    </w:pPr>
    <w:rPr>
      <w:rFonts w:ascii="Arial" w:eastAsia="Calibri" w:hAnsi="Arial" w:cs="Arial"/>
      <w:color w:val="000000"/>
      <w:position w:val="0"/>
      <w:sz w:val="24"/>
      <w:szCs w:val="24"/>
      <w:u w:color="000000"/>
      <w:bdr w:val="nil"/>
      <w:lang w:val="es-ES_tradnl"/>
    </w:rPr>
  </w:style>
  <w:style w:type="character" w:customStyle="1" w:styleId="Enumeracin1Car">
    <w:name w:val="Enumeración 1 Car"/>
    <w:link w:val="Enumeracin1"/>
    <w:rsid w:val="00D214A0"/>
    <w:rPr>
      <w:rFonts w:ascii="Arial" w:eastAsia="Calibri" w:hAnsi="Arial" w:cs="Arial"/>
      <w:color w:val="000000"/>
      <w:sz w:val="24"/>
      <w:szCs w:val="24"/>
      <w:u w:color="000000"/>
      <w:bdr w:val="nil"/>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OVLR9wYw+EDgAnhRENa0usEXnA==">AMUW2mU0nQ+4v3UR+jkvc3myow3fkQ9uWU+xpPj29yAyDFI//RcA8nOqV0UQ94jrGXgSPwf3+tWDfb3rNEEZsXu8SaMNkhGHRjCRxq8mbmSSG4aOagvnCG/T6azRGhj9cvBu9R979b/IM2SpPhPMTBj0qAoS82Ebuoi3TkBSGpFiOsJark0zxCfZ23+EK3n6Bx36YMBj37tA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5</Pages>
  <Words>1703</Words>
  <Characters>9370</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sonia pons lambán</cp:lastModifiedBy>
  <cp:revision>11</cp:revision>
  <dcterms:created xsi:type="dcterms:W3CDTF">2021-09-09T09:34:00Z</dcterms:created>
  <dcterms:modified xsi:type="dcterms:W3CDTF">2021-10-16T19:08:00Z</dcterms:modified>
</cp:coreProperties>
</file>