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204BF" w14:textId="12C70739" w:rsidR="006C2BEF" w:rsidRDefault="006C2BEF" w:rsidP="006C2BEF">
      <w:pPr>
        <w:pStyle w:val="Ttulo1"/>
      </w:pPr>
      <w:r>
        <w:t>CONTENIDOS MÍNIMOS</w:t>
      </w:r>
    </w:p>
    <w:p w14:paraId="2E7C29D5" w14:textId="1F843A1B" w:rsidR="003F54E6" w:rsidRPr="003F54E6" w:rsidRDefault="003F54E6" w:rsidP="003F54E6">
      <w:pPr>
        <w:pStyle w:val="NormalWeb"/>
        <w:rPr>
          <w:b/>
          <w:bCs/>
        </w:rPr>
      </w:pPr>
      <w:r w:rsidRPr="003F54E6">
        <w:rPr>
          <w:rFonts w:ascii="ArialMT" w:hAnsi="ArialMT"/>
          <w:b/>
          <w:bCs/>
          <w:sz w:val="20"/>
          <w:szCs w:val="20"/>
        </w:rPr>
        <w:t xml:space="preserve">Mantenimiento </w:t>
      </w:r>
      <w:r w:rsidRPr="003F54E6">
        <w:rPr>
          <w:rFonts w:ascii="ArialMT" w:hAnsi="ArialMT"/>
          <w:b/>
          <w:bCs/>
          <w:sz w:val="20"/>
          <w:szCs w:val="20"/>
        </w:rPr>
        <w:t>básico</w:t>
      </w:r>
      <w:r w:rsidRPr="003F54E6">
        <w:rPr>
          <w:rFonts w:ascii="ArialMT" w:hAnsi="ArialMT"/>
          <w:b/>
          <w:bCs/>
          <w:sz w:val="20"/>
          <w:szCs w:val="20"/>
        </w:rPr>
        <w:t xml:space="preserve"> de equipos, aplicaciones y red: </w:t>
      </w:r>
    </w:p>
    <w:p w14:paraId="6C5DA7AB" w14:textId="41D3AC55" w:rsidR="003F54E6" w:rsidRDefault="003F54E6" w:rsidP="003F54E6">
      <w:pPr>
        <w:pStyle w:val="NormalWeb"/>
        <w:numPr>
          <w:ilvl w:val="0"/>
          <w:numId w:val="42"/>
        </w:numPr>
      </w:pPr>
      <w:r>
        <w:rPr>
          <w:rFonts w:ascii="ArialMT" w:hAnsi="ArialMT"/>
          <w:sz w:val="20"/>
          <w:szCs w:val="20"/>
        </w:rPr>
        <w:t xml:space="preserve">Elementos de hardware. </w:t>
      </w:r>
    </w:p>
    <w:p w14:paraId="5FF63C69" w14:textId="34A54CD2" w:rsidR="003F54E6" w:rsidRDefault="003F54E6" w:rsidP="003F54E6">
      <w:pPr>
        <w:pStyle w:val="NormalWeb"/>
        <w:numPr>
          <w:ilvl w:val="0"/>
          <w:numId w:val="42"/>
        </w:numPr>
      </w:pPr>
      <w:r>
        <w:rPr>
          <w:rFonts w:ascii="ArialMT" w:hAnsi="ArialMT"/>
          <w:sz w:val="20"/>
          <w:szCs w:val="20"/>
        </w:rPr>
        <w:t xml:space="preserve">Elementos de software. </w:t>
      </w:r>
    </w:p>
    <w:p w14:paraId="080D197F" w14:textId="1F8FECEF"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Sistemas operativos.</w:t>
      </w:r>
      <w:r w:rsidRPr="003F54E6">
        <w:rPr>
          <w:rFonts w:ascii="ArialMT" w:hAnsi="ArialMT"/>
          <w:sz w:val="20"/>
          <w:szCs w:val="20"/>
        </w:rPr>
        <w:br/>
        <w:t xml:space="preserve">Redes locales: componentes, configuraciones principales, intercambio y </w:t>
      </w:r>
      <w:r w:rsidRPr="003F54E6">
        <w:rPr>
          <w:rFonts w:ascii="ArialMT" w:hAnsi="ArialMT"/>
          <w:sz w:val="20"/>
          <w:szCs w:val="20"/>
        </w:rPr>
        <w:t>actualización</w:t>
      </w:r>
      <w:r w:rsidRPr="003F54E6">
        <w:rPr>
          <w:rFonts w:ascii="ArialMT" w:hAnsi="ArialMT"/>
          <w:sz w:val="20"/>
          <w:szCs w:val="20"/>
        </w:rPr>
        <w:t xml:space="preserve"> de recursos. </w:t>
      </w:r>
    </w:p>
    <w:p w14:paraId="0BD14C9B" w14:textId="597AE6A7" w:rsidR="003F54E6" w:rsidRPr="003F54E6" w:rsidRDefault="003F54E6" w:rsidP="003F54E6">
      <w:pPr>
        <w:pStyle w:val="NormalWeb"/>
        <w:rPr>
          <w:rFonts w:ascii="ArialMT" w:hAnsi="ArialMT"/>
          <w:b/>
          <w:bCs/>
          <w:sz w:val="20"/>
          <w:szCs w:val="20"/>
        </w:rPr>
      </w:pPr>
      <w:r w:rsidRPr="003F54E6">
        <w:rPr>
          <w:rFonts w:ascii="ArialMT" w:hAnsi="ArialMT"/>
          <w:b/>
          <w:bCs/>
          <w:sz w:val="20"/>
          <w:szCs w:val="20"/>
        </w:rPr>
        <w:t xml:space="preserve">Escritura de textos </w:t>
      </w:r>
      <w:r w:rsidRPr="003F54E6">
        <w:rPr>
          <w:rFonts w:ascii="ArialMT" w:hAnsi="ArialMT"/>
          <w:b/>
          <w:bCs/>
          <w:sz w:val="20"/>
          <w:szCs w:val="20"/>
        </w:rPr>
        <w:t>según</w:t>
      </w:r>
      <w:r w:rsidRPr="003F54E6">
        <w:rPr>
          <w:rFonts w:ascii="ArialMT" w:hAnsi="ArialMT"/>
          <w:b/>
          <w:bCs/>
          <w:sz w:val="20"/>
          <w:szCs w:val="20"/>
        </w:rPr>
        <w:t xml:space="preserve"> la </w:t>
      </w:r>
      <w:r w:rsidRPr="003F54E6">
        <w:rPr>
          <w:rFonts w:ascii="ArialMT" w:hAnsi="ArialMT"/>
          <w:b/>
          <w:bCs/>
          <w:sz w:val="20"/>
          <w:szCs w:val="20"/>
        </w:rPr>
        <w:t>técnica</w:t>
      </w:r>
      <w:r w:rsidRPr="003F54E6">
        <w:rPr>
          <w:rFonts w:ascii="ArialMT" w:hAnsi="ArialMT"/>
          <w:b/>
          <w:bCs/>
          <w:sz w:val="20"/>
          <w:szCs w:val="20"/>
        </w:rPr>
        <w:t xml:space="preserve"> </w:t>
      </w:r>
      <w:r w:rsidRPr="003F54E6">
        <w:rPr>
          <w:rFonts w:ascii="ArialMT" w:hAnsi="ArialMT"/>
          <w:b/>
          <w:bCs/>
          <w:sz w:val="20"/>
          <w:szCs w:val="20"/>
        </w:rPr>
        <w:t>mecanográfica</w:t>
      </w:r>
      <w:r w:rsidRPr="003F54E6">
        <w:rPr>
          <w:rFonts w:ascii="ArialMT" w:hAnsi="ArialMT"/>
          <w:b/>
          <w:bCs/>
          <w:sz w:val="20"/>
          <w:szCs w:val="20"/>
        </w:rPr>
        <w:t xml:space="preserve">: </w:t>
      </w:r>
    </w:p>
    <w:p w14:paraId="77749206" w14:textId="7E68A4BB" w:rsidR="003F54E6" w:rsidRPr="003F54E6" w:rsidRDefault="003F54E6" w:rsidP="003F54E6">
      <w:pPr>
        <w:numPr>
          <w:ilvl w:val="0"/>
          <w:numId w:val="43"/>
        </w:numPr>
        <w:spacing w:before="100" w:beforeAutospacing="1" w:after="100" w:afterAutospacing="1" w:line="240" w:lineRule="auto"/>
        <w:jc w:val="left"/>
        <w:rPr>
          <w:rFonts w:ascii="Times New Roman" w:eastAsia="Times New Roman" w:hAnsi="Times New Roman"/>
          <w:sz w:val="24"/>
          <w:szCs w:val="24"/>
        </w:rPr>
      </w:pPr>
      <w:r w:rsidRPr="003F54E6">
        <w:rPr>
          <w:rFonts w:ascii="ArialMT" w:eastAsia="Times New Roman" w:hAnsi="ArialMT"/>
          <w:sz w:val="20"/>
          <w:szCs w:val="20"/>
        </w:rPr>
        <w:t xml:space="preserve">Postura corporal ante el terminal. </w:t>
      </w:r>
    </w:p>
    <w:p w14:paraId="4E12E777" w14:textId="2CF0E2B1" w:rsidR="003F54E6" w:rsidRPr="003F54E6" w:rsidRDefault="003F54E6" w:rsidP="003F54E6">
      <w:pPr>
        <w:numPr>
          <w:ilvl w:val="0"/>
          <w:numId w:val="43"/>
        </w:numPr>
        <w:spacing w:before="100" w:beforeAutospacing="1" w:after="100" w:afterAutospacing="1" w:line="240" w:lineRule="auto"/>
        <w:jc w:val="left"/>
        <w:rPr>
          <w:rFonts w:ascii="Times New Roman" w:eastAsia="Times New Roman" w:hAnsi="Times New Roman"/>
          <w:sz w:val="24"/>
          <w:szCs w:val="24"/>
        </w:rPr>
      </w:pPr>
      <w:r w:rsidRPr="003F54E6">
        <w:rPr>
          <w:rFonts w:ascii="ArialMT" w:eastAsia="Times New Roman" w:hAnsi="ArialMT"/>
          <w:sz w:val="20"/>
          <w:szCs w:val="20"/>
        </w:rPr>
        <w:t>Composición</w:t>
      </w:r>
      <w:r w:rsidRPr="003F54E6">
        <w:rPr>
          <w:rFonts w:ascii="ArialMT" w:eastAsia="Times New Roman" w:hAnsi="ArialMT"/>
          <w:sz w:val="20"/>
          <w:szCs w:val="20"/>
        </w:rPr>
        <w:t xml:space="preserve"> de un terminal </w:t>
      </w:r>
      <w:r w:rsidRPr="003F54E6">
        <w:rPr>
          <w:rFonts w:ascii="ArialMT" w:eastAsia="Times New Roman" w:hAnsi="ArialMT"/>
          <w:sz w:val="20"/>
          <w:szCs w:val="20"/>
        </w:rPr>
        <w:t>informático</w:t>
      </w:r>
      <w:r w:rsidRPr="003F54E6">
        <w:rPr>
          <w:rFonts w:ascii="ArialMT" w:eastAsia="Times New Roman" w:hAnsi="ArialMT"/>
          <w:sz w:val="20"/>
          <w:szCs w:val="20"/>
        </w:rPr>
        <w:t xml:space="preserve">. </w:t>
      </w:r>
    </w:p>
    <w:p w14:paraId="4646A0AA" w14:textId="63144149" w:rsidR="003F54E6" w:rsidRPr="003F54E6" w:rsidRDefault="003F54E6" w:rsidP="003F54E6">
      <w:pPr>
        <w:numPr>
          <w:ilvl w:val="0"/>
          <w:numId w:val="43"/>
        </w:numPr>
        <w:spacing w:before="100" w:beforeAutospacing="1" w:after="100" w:afterAutospacing="1" w:line="240" w:lineRule="auto"/>
        <w:jc w:val="left"/>
        <w:rPr>
          <w:rFonts w:ascii="Times New Roman" w:eastAsia="Times New Roman" w:hAnsi="Times New Roman"/>
          <w:sz w:val="24"/>
          <w:szCs w:val="24"/>
        </w:rPr>
      </w:pPr>
      <w:r w:rsidRPr="003F54E6">
        <w:rPr>
          <w:rFonts w:ascii="ArialMT" w:eastAsia="Times New Roman" w:hAnsi="ArialMT"/>
          <w:sz w:val="20"/>
          <w:szCs w:val="20"/>
        </w:rPr>
        <w:t>Colocación</w:t>
      </w:r>
      <w:r w:rsidRPr="003F54E6">
        <w:rPr>
          <w:rFonts w:ascii="ArialMT" w:eastAsia="Times New Roman" w:hAnsi="ArialMT"/>
          <w:sz w:val="20"/>
          <w:szCs w:val="20"/>
        </w:rPr>
        <w:t xml:space="preserve"> de dedos. </w:t>
      </w:r>
    </w:p>
    <w:p w14:paraId="1E8E6AD5" w14:textId="79FCECDD" w:rsidR="003F54E6" w:rsidRPr="003F54E6" w:rsidRDefault="003F54E6" w:rsidP="003F54E6">
      <w:pPr>
        <w:numPr>
          <w:ilvl w:val="0"/>
          <w:numId w:val="43"/>
        </w:numPr>
        <w:spacing w:before="100" w:beforeAutospacing="1" w:after="100" w:afterAutospacing="1" w:line="240" w:lineRule="auto"/>
        <w:jc w:val="left"/>
        <w:rPr>
          <w:rFonts w:ascii="Times New Roman" w:eastAsia="Times New Roman" w:hAnsi="Times New Roman"/>
          <w:sz w:val="24"/>
          <w:szCs w:val="24"/>
        </w:rPr>
      </w:pPr>
      <w:r w:rsidRPr="003F54E6">
        <w:rPr>
          <w:rFonts w:ascii="ArialMT" w:eastAsia="Times New Roman" w:hAnsi="ArialMT"/>
          <w:sz w:val="20"/>
          <w:szCs w:val="20"/>
        </w:rPr>
        <w:t xml:space="preserve">Desarrollo de la destreza </w:t>
      </w:r>
      <w:r w:rsidRPr="003F54E6">
        <w:rPr>
          <w:rFonts w:ascii="ArialMT" w:eastAsia="Times New Roman" w:hAnsi="ArialMT"/>
          <w:sz w:val="20"/>
          <w:szCs w:val="20"/>
        </w:rPr>
        <w:t>mecanográfica</w:t>
      </w:r>
      <w:r w:rsidRPr="003F54E6">
        <w:rPr>
          <w:rFonts w:ascii="ArialMT" w:eastAsia="Times New Roman" w:hAnsi="ArialMT"/>
          <w:sz w:val="20"/>
          <w:szCs w:val="20"/>
        </w:rPr>
        <w:t xml:space="preserve">. </w:t>
      </w:r>
    </w:p>
    <w:p w14:paraId="58A53562" w14:textId="738C6292" w:rsidR="003F54E6" w:rsidRPr="003F54E6" w:rsidRDefault="003F54E6" w:rsidP="003F54E6">
      <w:pPr>
        <w:numPr>
          <w:ilvl w:val="0"/>
          <w:numId w:val="43"/>
        </w:numPr>
        <w:spacing w:before="100" w:beforeAutospacing="1" w:after="100" w:afterAutospacing="1" w:line="240" w:lineRule="auto"/>
        <w:jc w:val="left"/>
        <w:rPr>
          <w:rFonts w:ascii="Times New Roman" w:eastAsia="Times New Roman" w:hAnsi="Times New Roman"/>
          <w:sz w:val="24"/>
          <w:szCs w:val="24"/>
        </w:rPr>
      </w:pPr>
      <w:r w:rsidRPr="003F54E6">
        <w:rPr>
          <w:rFonts w:ascii="ArialMT" w:eastAsia="Times New Roman" w:hAnsi="ArialMT"/>
          <w:sz w:val="20"/>
          <w:szCs w:val="20"/>
        </w:rPr>
        <w:t xml:space="preserve">Escritura de textos en </w:t>
      </w:r>
      <w:r w:rsidRPr="003F54E6">
        <w:rPr>
          <w:rFonts w:ascii="ArialMT" w:eastAsia="Times New Roman" w:hAnsi="ArialMT"/>
          <w:sz w:val="20"/>
          <w:szCs w:val="20"/>
        </w:rPr>
        <w:t>inglés</w:t>
      </w:r>
      <w:r w:rsidRPr="003F54E6">
        <w:rPr>
          <w:rFonts w:ascii="ArialMT" w:eastAsia="Times New Roman" w:hAnsi="ArialMT"/>
          <w:sz w:val="20"/>
          <w:szCs w:val="20"/>
        </w:rPr>
        <w:t xml:space="preserve">. </w:t>
      </w:r>
    </w:p>
    <w:p w14:paraId="54FDDFCB" w14:textId="0AC1F4AB" w:rsidR="003F54E6" w:rsidRPr="003F54E6" w:rsidRDefault="003F54E6" w:rsidP="003F54E6">
      <w:pPr>
        <w:numPr>
          <w:ilvl w:val="0"/>
          <w:numId w:val="43"/>
        </w:numPr>
        <w:spacing w:before="100" w:beforeAutospacing="1" w:after="100" w:afterAutospacing="1" w:line="240" w:lineRule="auto"/>
        <w:jc w:val="left"/>
        <w:rPr>
          <w:rFonts w:ascii="Times New Roman" w:eastAsia="Times New Roman" w:hAnsi="Times New Roman"/>
          <w:sz w:val="24"/>
          <w:szCs w:val="24"/>
        </w:rPr>
      </w:pPr>
      <w:r w:rsidRPr="003F54E6">
        <w:rPr>
          <w:rFonts w:ascii="ArialMT" w:eastAsia="Times New Roman" w:hAnsi="ArialMT"/>
          <w:sz w:val="20"/>
          <w:szCs w:val="20"/>
        </w:rPr>
        <w:t>Corrección</w:t>
      </w:r>
      <w:r w:rsidRPr="003F54E6">
        <w:rPr>
          <w:rFonts w:ascii="ArialMT" w:eastAsia="Times New Roman" w:hAnsi="ArialMT"/>
          <w:sz w:val="20"/>
          <w:szCs w:val="20"/>
        </w:rPr>
        <w:t xml:space="preserve"> de errores. </w:t>
      </w:r>
    </w:p>
    <w:p w14:paraId="2A7F5DDE" w14:textId="3C26E3FA" w:rsidR="003F54E6" w:rsidRPr="003F54E6" w:rsidRDefault="003F54E6" w:rsidP="003F54E6">
      <w:pPr>
        <w:pStyle w:val="NormalWeb"/>
        <w:rPr>
          <w:rFonts w:ascii="ArialMT" w:hAnsi="ArialMT"/>
          <w:b/>
          <w:bCs/>
          <w:sz w:val="20"/>
          <w:szCs w:val="20"/>
        </w:rPr>
      </w:pPr>
      <w:r w:rsidRPr="003F54E6">
        <w:rPr>
          <w:rFonts w:ascii="ArialMT" w:hAnsi="ArialMT"/>
          <w:b/>
          <w:bCs/>
          <w:sz w:val="20"/>
          <w:szCs w:val="20"/>
        </w:rPr>
        <w:t>Gestión</w:t>
      </w:r>
      <w:r w:rsidRPr="003F54E6">
        <w:rPr>
          <w:rFonts w:ascii="ArialMT" w:hAnsi="ArialMT"/>
          <w:b/>
          <w:bCs/>
          <w:sz w:val="20"/>
          <w:szCs w:val="20"/>
        </w:rPr>
        <w:t xml:space="preserve"> de archivos y </w:t>
      </w:r>
      <w:r w:rsidRPr="003F54E6">
        <w:rPr>
          <w:rFonts w:ascii="ArialMT" w:hAnsi="ArialMT"/>
          <w:b/>
          <w:bCs/>
          <w:sz w:val="20"/>
          <w:szCs w:val="20"/>
        </w:rPr>
        <w:t>búsqueda</w:t>
      </w:r>
      <w:r w:rsidRPr="003F54E6">
        <w:rPr>
          <w:rFonts w:ascii="ArialMT" w:hAnsi="ArialMT"/>
          <w:b/>
          <w:bCs/>
          <w:sz w:val="20"/>
          <w:szCs w:val="20"/>
        </w:rPr>
        <w:t xml:space="preserve"> de </w:t>
      </w:r>
      <w:r w:rsidRPr="003F54E6">
        <w:rPr>
          <w:rFonts w:ascii="ArialMT" w:hAnsi="ArialMT"/>
          <w:b/>
          <w:bCs/>
          <w:sz w:val="20"/>
          <w:szCs w:val="20"/>
        </w:rPr>
        <w:t>información</w:t>
      </w:r>
      <w:r w:rsidRPr="003F54E6">
        <w:rPr>
          <w:rFonts w:ascii="ArialMT" w:hAnsi="ArialMT"/>
          <w:b/>
          <w:bCs/>
          <w:sz w:val="20"/>
          <w:szCs w:val="20"/>
        </w:rPr>
        <w:t xml:space="preserve">: </w:t>
      </w:r>
    </w:p>
    <w:p w14:paraId="7340CF6F" w14:textId="24FD0CD5"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 xml:space="preserve">Internet y navegadores. </w:t>
      </w:r>
    </w:p>
    <w:p w14:paraId="1862C199" w14:textId="0C30E3D1"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 xml:space="preserve">Utilidad de los navegadores. </w:t>
      </w:r>
    </w:p>
    <w:p w14:paraId="50A4B7D3" w14:textId="1939A24A"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 xml:space="preserve">Descarga e </w:t>
      </w:r>
      <w:r w:rsidRPr="003F54E6">
        <w:rPr>
          <w:rFonts w:ascii="ArialMT" w:hAnsi="ArialMT"/>
          <w:sz w:val="20"/>
          <w:szCs w:val="20"/>
        </w:rPr>
        <w:t>instalación</w:t>
      </w:r>
      <w:r w:rsidRPr="003F54E6">
        <w:rPr>
          <w:rFonts w:ascii="ArialMT" w:hAnsi="ArialMT"/>
          <w:sz w:val="20"/>
          <w:szCs w:val="20"/>
        </w:rPr>
        <w:t xml:space="preserve"> de aplicaciones, programas y utilidades a </w:t>
      </w:r>
      <w:r w:rsidRPr="003F54E6">
        <w:rPr>
          <w:rFonts w:ascii="ArialMT" w:hAnsi="ArialMT"/>
          <w:sz w:val="20"/>
          <w:szCs w:val="20"/>
        </w:rPr>
        <w:t>través</w:t>
      </w:r>
      <w:r w:rsidRPr="003F54E6">
        <w:rPr>
          <w:rFonts w:ascii="ArialMT" w:hAnsi="ArialMT"/>
          <w:sz w:val="20"/>
          <w:szCs w:val="20"/>
        </w:rPr>
        <w:t xml:space="preserve"> de la web. </w:t>
      </w:r>
    </w:p>
    <w:p w14:paraId="097A7AF7" w14:textId="132554CC"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 xml:space="preserve">Herramientas Web 2.0: blogs, wikis, servicios de alojamientos de </w:t>
      </w:r>
      <w:r w:rsidRPr="003F54E6">
        <w:rPr>
          <w:rFonts w:ascii="ArialMT" w:hAnsi="ArialMT"/>
          <w:sz w:val="20"/>
          <w:szCs w:val="20"/>
        </w:rPr>
        <w:t>vídeos</w:t>
      </w:r>
      <w:r w:rsidRPr="003F54E6">
        <w:rPr>
          <w:rFonts w:ascii="ArialMT" w:hAnsi="ArialMT"/>
          <w:sz w:val="20"/>
          <w:szCs w:val="20"/>
        </w:rPr>
        <w:t xml:space="preserve"> e </w:t>
      </w:r>
      <w:r w:rsidRPr="003F54E6">
        <w:rPr>
          <w:rFonts w:ascii="ArialMT" w:hAnsi="ArialMT"/>
          <w:sz w:val="20"/>
          <w:szCs w:val="20"/>
        </w:rPr>
        <w:t>imágenes</w:t>
      </w:r>
      <w:r w:rsidRPr="003F54E6">
        <w:rPr>
          <w:rFonts w:ascii="ArialMT" w:hAnsi="ArialMT"/>
          <w:sz w:val="20"/>
          <w:szCs w:val="20"/>
        </w:rPr>
        <w:t xml:space="preserve"> y redes sociales, entre otros. </w:t>
      </w:r>
    </w:p>
    <w:p w14:paraId="3ACC193E" w14:textId="2C1062FD"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Compresión</w:t>
      </w:r>
      <w:r w:rsidRPr="003F54E6">
        <w:rPr>
          <w:rFonts w:ascii="ArialMT" w:hAnsi="ArialMT"/>
          <w:sz w:val="20"/>
          <w:szCs w:val="20"/>
        </w:rPr>
        <w:t xml:space="preserve"> y </w:t>
      </w:r>
      <w:r w:rsidRPr="003F54E6">
        <w:rPr>
          <w:rFonts w:ascii="ArialMT" w:hAnsi="ArialMT"/>
          <w:sz w:val="20"/>
          <w:szCs w:val="20"/>
        </w:rPr>
        <w:t>descompresión</w:t>
      </w:r>
      <w:r w:rsidRPr="003F54E6">
        <w:rPr>
          <w:rFonts w:ascii="ArialMT" w:hAnsi="ArialMT"/>
          <w:sz w:val="20"/>
          <w:szCs w:val="20"/>
        </w:rPr>
        <w:t xml:space="preserve"> de archivos. </w:t>
      </w:r>
    </w:p>
    <w:p w14:paraId="42F12C40" w14:textId="51C9A2B1"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 xml:space="preserve">Buscadores de </w:t>
      </w:r>
      <w:r w:rsidRPr="003F54E6">
        <w:rPr>
          <w:rFonts w:ascii="ArialMT" w:hAnsi="ArialMT"/>
          <w:sz w:val="20"/>
          <w:szCs w:val="20"/>
        </w:rPr>
        <w:t>información</w:t>
      </w:r>
      <w:r w:rsidRPr="003F54E6">
        <w:rPr>
          <w:rFonts w:ascii="ArialMT" w:hAnsi="ArialMT"/>
          <w:sz w:val="20"/>
          <w:szCs w:val="20"/>
        </w:rPr>
        <w:t xml:space="preserve">. </w:t>
      </w:r>
    </w:p>
    <w:p w14:paraId="393B6D17" w14:textId="42959481"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Importación</w:t>
      </w:r>
      <w:r w:rsidRPr="003F54E6">
        <w:rPr>
          <w:rFonts w:ascii="ArialMT" w:hAnsi="ArialMT"/>
          <w:sz w:val="20"/>
          <w:szCs w:val="20"/>
        </w:rPr>
        <w:t>/</w:t>
      </w:r>
      <w:r w:rsidRPr="003F54E6">
        <w:rPr>
          <w:rFonts w:ascii="ArialMT" w:hAnsi="ArialMT"/>
          <w:sz w:val="20"/>
          <w:szCs w:val="20"/>
        </w:rPr>
        <w:t>exportación</w:t>
      </w:r>
      <w:r w:rsidRPr="003F54E6">
        <w:rPr>
          <w:rFonts w:ascii="ArialMT" w:hAnsi="ArialMT"/>
          <w:sz w:val="20"/>
          <w:szCs w:val="20"/>
        </w:rPr>
        <w:t xml:space="preserve"> de la </w:t>
      </w:r>
      <w:r w:rsidRPr="003F54E6">
        <w:rPr>
          <w:rFonts w:ascii="ArialMT" w:hAnsi="ArialMT"/>
          <w:sz w:val="20"/>
          <w:szCs w:val="20"/>
        </w:rPr>
        <w:t>información</w:t>
      </w:r>
      <w:r w:rsidRPr="003F54E6">
        <w:rPr>
          <w:rFonts w:ascii="ArialMT" w:hAnsi="ArialMT"/>
          <w:sz w:val="20"/>
          <w:szCs w:val="20"/>
        </w:rPr>
        <w:t xml:space="preserve">. </w:t>
      </w:r>
    </w:p>
    <w:p w14:paraId="37D4DD07" w14:textId="134FB435"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Técnicas</w:t>
      </w:r>
      <w:r w:rsidRPr="003F54E6">
        <w:rPr>
          <w:rFonts w:ascii="ArialMT" w:hAnsi="ArialMT"/>
          <w:sz w:val="20"/>
          <w:szCs w:val="20"/>
        </w:rPr>
        <w:t xml:space="preserve"> de archivo. </w:t>
      </w:r>
    </w:p>
    <w:p w14:paraId="7C302EEE" w14:textId="167AC9C2" w:rsidR="003F54E6" w:rsidRPr="003F54E6" w:rsidRDefault="003F54E6" w:rsidP="003F54E6">
      <w:pPr>
        <w:pStyle w:val="NormalWeb"/>
        <w:numPr>
          <w:ilvl w:val="0"/>
          <w:numId w:val="42"/>
        </w:numPr>
        <w:rPr>
          <w:rFonts w:ascii="ArialMT" w:hAnsi="ArialMT"/>
          <w:sz w:val="20"/>
          <w:szCs w:val="20"/>
        </w:rPr>
      </w:pPr>
      <w:r w:rsidRPr="003F54E6">
        <w:rPr>
          <w:rFonts w:ascii="ArialMT" w:hAnsi="ArialMT"/>
          <w:sz w:val="20"/>
          <w:szCs w:val="20"/>
        </w:rPr>
        <w:t xml:space="preserve">El archivo </w:t>
      </w:r>
      <w:r w:rsidRPr="003F54E6">
        <w:rPr>
          <w:rFonts w:ascii="ArialMT" w:hAnsi="ArialMT"/>
          <w:sz w:val="20"/>
          <w:szCs w:val="20"/>
        </w:rPr>
        <w:t>informático</w:t>
      </w:r>
      <w:r w:rsidRPr="003F54E6">
        <w:rPr>
          <w:rFonts w:ascii="ArialMT" w:hAnsi="ArialMT"/>
          <w:sz w:val="20"/>
          <w:szCs w:val="20"/>
        </w:rPr>
        <w:t xml:space="preserve">. </w:t>
      </w:r>
      <w:r w:rsidRPr="003F54E6">
        <w:rPr>
          <w:rFonts w:ascii="ArialMT" w:hAnsi="ArialMT"/>
          <w:sz w:val="20"/>
          <w:szCs w:val="20"/>
        </w:rPr>
        <w:t>Gestión</w:t>
      </w:r>
      <w:r w:rsidRPr="003F54E6">
        <w:rPr>
          <w:rFonts w:ascii="ArialMT" w:hAnsi="ArialMT"/>
          <w:sz w:val="20"/>
          <w:szCs w:val="20"/>
        </w:rPr>
        <w:t xml:space="preserve"> documental. </w:t>
      </w:r>
    </w:p>
    <w:p w14:paraId="5F85550C" w14:textId="51C116C4" w:rsidR="003F54E6" w:rsidRPr="003F54E6" w:rsidRDefault="003F54E6" w:rsidP="003F54E6">
      <w:pPr>
        <w:pStyle w:val="NormalWeb"/>
        <w:rPr>
          <w:rFonts w:ascii="ArialMT" w:hAnsi="ArialMT"/>
          <w:b/>
          <w:bCs/>
          <w:sz w:val="20"/>
          <w:szCs w:val="20"/>
        </w:rPr>
      </w:pPr>
      <w:r w:rsidRPr="003F54E6">
        <w:rPr>
          <w:rFonts w:ascii="ArialMT" w:hAnsi="ArialMT"/>
          <w:b/>
          <w:bCs/>
          <w:sz w:val="20"/>
          <w:szCs w:val="20"/>
        </w:rPr>
        <w:t>Elaboración</w:t>
      </w:r>
      <w:r w:rsidRPr="003F54E6">
        <w:rPr>
          <w:rFonts w:ascii="ArialMT" w:hAnsi="ArialMT"/>
          <w:b/>
          <w:bCs/>
          <w:sz w:val="20"/>
          <w:szCs w:val="20"/>
        </w:rPr>
        <w:t xml:space="preserve"> de hojas de </w:t>
      </w:r>
      <w:r w:rsidRPr="003F54E6">
        <w:rPr>
          <w:rFonts w:ascii="ArialMT" w:hAnsi="ArialMT"/>
          <w:b/>
          <w:bCs/>
          <w:sz w:val="20"/>
          <w:szCs w:val="20"/>
        </w:rPr>
        <w:t>cálculo</w:t>
      </w:r>
      <w:r w:rsidRPr="003F54E6">
        <w:rPr>
          <w:rFonts w:ascii="ArialMT" w:hAnsi="ArialMT"/>
          <w:b/>
          <w:bCs/>
          <w:sz w:val="20"/>
          <w:szCs w:val="20"/>
        </w:rPr>
        <w:t xml:space="preserve">: </w:t>
      </w:r>
    </w:p>
    <w:p w14:paraId="191C9F7A" w14:textId="06FF8ED1"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Estructura y funciones. </w:t>
      </w:r>
    </w:p>
    <w:p w14:paraId="7A1ED74B" w14:textId="75493C45"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Instalación</w:t>
      </w:r>
      <w:r w:rsidRPr="003F54E6">
        <w:rPr>
          <w:rFonts w:ascii="ArialMT" w:eastAsia="Times New Roman" w:hAnsi="ArialMT"/>
          <w:sz w:val="20"/>
          <w:szCs w:val="20"/>
        </w:rPr>
        <w:t xml:space="preserve"> y carga de hojas de </w:t>
      </w:r>
      <w:r w:rsidRPr="003F54E6">
        <w:rPr>
          <w:rFonts w:ascii="ArialMT" w:eastAsia="Times New Roman" w:hAnsi="ArialMT"/>
          <w:sz w:val="20"/>
          <w:szCs w:val="20"/>
        </w:rPr>
        <w:t>cálculo</w:t>
      </w:r>
      <w:r w:rsidRPr="003F54E6">
        <w:rPr>
          <w:rFonts w:ascii="ArialMT" w:eastAsia="Times New Roman" w:hAnsi="ArialMT"/>
          <w:sz w:val="20"/>
          <w:szCs w:val="20"/>
        </w:rPr>
        <w:t xml:space="preserve">. </w:t>
      </w:r>
    </w:p>
    <w:p w14:paraId="0C365F7F" w14:textId="32E1831F"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Diseño</w:t>
      </w:r>
      <w:r w:rsidRPr="003F54E6">
        <w:rPr>
          <w:rFonts w:ascii="ArialMT" w:eastAsia="Times New Roman" w:hAnsi="ArialMT"/>
          <w:sz w:val="20"/>
          <w:szCs w:val="20"/>
        </w:rPr>
        <w:t xml:space="preserve">. </w:t>
      </w:r>
    </w:p>
    <w:p w14:paraId="1CFA395F" w14:textId="5AF798E9"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Edición</w:t>
      </w:r>
      <w:r w:rsidRPr="003F54E6">
        <w:rPr>
          <w:rFonts w:ascii="ArialMT" w:eastAsia="Times New Roman" w:hAnsi="ArialMT"/>
          <w:sz w:val="20"/>
          <w:szCs w:val="20"/>
        </w:rPr>
        <w:t xml:space="preserve"> de hojas de </w:t>
      </w:r>
      <w:r w:rsidRPr="003F54E6">
        <w:rPr>
          <w:rFonts w:ascii="ArialMT" w:eastAsia="Times New Roman" w:hAnsi="ArialMT"/>
          <w:sz w:val="20"/>
          <w:szCs w:val="20"/>
        </w:rPr>
        <w:t>cálculo</w:t>
      </w:r>
      <w:r w:rsidRPr="003F54E6">
        <w:rPr>
          <w:rFonts w:ascii="ArialMT" w:eastAsia="Times New Roman" w:hAnsi="ArialMT"/>
          <w:sz w:val="20"/>
          <w:szCs w:val="20"/>
        </w:rPr>
        <w:t xml:space="preserve">. </w:t>
      </w:r>
    </w:p>
    <w:p w14:paraId="4677A7C2" w14:textId="3325D7BD"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Gráficos</w:t>
      </w:r>
      <w:r w:rsidRPr="003F54E6">
        <w:rPr>
          <w:rFonts w:ascii="ArialMT" w:eastAsia="Times New Roman" w:hAnsi="ArialMT"/>
          <w:sz w:val="20"/>
          <w:szCs w:val="20"/>
        </w:rPr>
        <w:t xml:space="preserve">. </w:t>
      </w:r>
    </w:p>
    <w:p w14:paraId="776BAACB" w14:textId="7CCC0E9B"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Tratamiento de datos. </w:t>
      </w:r>
    </w:p>
    <w:p w14:paraId="78842E78" w14:textId="741D90CF"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Otras utilidades. </w:t>
      </w:r>
    </w:p>
    <w:p w14:paraId="01F7B433" w14:textId="1752C812"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Gestión</w:t>
      </w:r>
      <w:r w:rsidRPr="003F54E6">
        <w:rPr>
          <w:rFonts w:ascii="ArialMT" w:eastAsia="Times New Roman" w:hAnsi="ArialMT"/>
          <w:sz w:val="20"/>
          <w:szCs w:val="20"/>
        </w:rPr>
        <w:t xml:space="preserve"> de archivos. </w:t>
      </w:r>
    </w:p>
    <w:p w14:paraId="16C8ACB8" w14:textId="175A6997"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Impresión</w:t>
      </w:r>
      <w:r w:rsidRPr="003F54E6">
        <w:rPr>
          <w:rFonts w:ascii="ArialMT" w:eastAsia="Times New Roman" w:hAnsi="ArialMT"/>
          <w:sz w:val="20"/>
          <w:szCs w:val="20"/>
        </w:rPr>
        <w:t xml:space="preserve"> de hojas de </w:t>
      </w:r>
      <w:r w:rsidRPr="003F54E6">
        <w:rPr>
          <w:rFonts w:ascii="ArialMT" w:eastAsia="Times New Roman" w:hAnsi="ArialMT"/>
          <w:sz w:val="20"/>
          <w:szCs w:val="20"/>
        </w:rPr>
        <w:t>cálculo</w:t>
      </w:r>
      <w:r w:rsidRPr="003F54E6">
        <w:rPr>
          <w:rFonts w:ascii="ArialMT" w:eastAsia="Times New Roman" w:hAnsi="ArialMT"/>
          <w:sz w:val="20"/>
          <w:szCs w:val="20"/>
        </w:rPr>
        <w:t xml:space="preserve">. </w:t>
      </w:r>
    </w:p>
    <w:p w14:paraId="2B96DE6C" w14:textId="6357DD32"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Interrelaciones con otras aplicaciones. </w:t>
      </w:r>
    </w:p>
    <w:p w14:paraId="55DF9BF7" w14:textId="2FFC285F" w:rsidR="003F54E6" w:rsidRPr="003F54E6" w:rsidRDefault="003F54E6" w:rsidP="003F54E6">
      <w:pPr>
        <w:pStyle w:val="NormalWeb"/>
        <w:rPr>
          <w:rFonts w:ascii="ArialMT" w:hAnsi="ArialMT"/>
          <w:b/>
          <w:bCs/>
          <w:sz w:val="20"/>
          <w:szCs w:val="20"/>
        </w:rPr>
      </w:pPr>
      <w:r w:rsidRPr="003F54E6">
        <w:rPr>
          <w:rFonts w:ascii="ArialMT" w:hAnsi="ArialMT"/>
          <w:b/>
          <w:bCs/>
          <w:sz w:val="20"/>
          <w:szCs w:val="20"/>
        </w:rPr>
        <w:lastRenderedPageBreak/>
        <w:t>Creación</w:t>
      </w:r>
      <w:r w:rsidRPr="003F54E6">
        <w:rPr>
          <w:rFonts w:ascii="ArialMT" w:hAnsi="ArialMT"/>
          <w:b/>
          <w:bCs/>
          <w:sz w:val="20"/>
          <w:szCs w:val="20"/>
        </w:rPr>
        <w:t xml:space="preserve"> de documentos con procesadores de texto: </w:t>
      </w:r>
    </w:p>
    <w:p w14:paraId="7E6F3E8C" w14:textId="22C366C5"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Estructura y funciones. </w:t>
      </w:r>
    </w:p>
    <w:p w14:paraId="0CBF8FAD" w14:textId="23CAA1A2"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Instalación</w:t>
      </w:r>
      <w:r w:rsidRPr="003F54E6">
        <w:rPr>
          <w:rFonts w:ascii="ArialMT" w:eastAsia="Times New Roman" w:hAnsi="ArialMT"/>
          <w:sz w:val="20"/>
          <w:szCs w:val="20"/>
        </w:rPr>
        <w:t xml:space="preserve"> y carga. </w:t>
      </w:r>
    </w:p>
    <w:p w14:paraId="2BF79B6B" w14:textId="49F7FC64"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Diseño</w:t>
      </w:r>
      <w:r w:rsidRPr="003F54E6">
        <w:rPr>
          <w:rFonts w:ascii="ArialMT" w:eastAsia="Times New Roman" w:hAnsi="ArialMT"/>
          <w:sz w:val="20"/>
          <w:szCs w:val="20"/>
        </w:rPr>
        <w:t xml:space="preserve"> de documentos y plantillas. </w:t>
      </w:r>
    </w:p>
    <w:p w14:paraId="55121ADB" w14:textId="41562D12"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Edición</w:t>
      </w:r>
      <w:r w:rsidRPr="003F54E6">
        <w:rPr>
          <w:rFonts w:ascii="ArialMT" w:eastAsia="Times New Roman" w:hAnsi="ArialMT"/>
          <w:sz w:val="20"/>
          <w:szCs w:val="20"/>
        </w:rPr>
        <w:t xml:space="preserve"> de textos y tablas. </w:t>
      </w:r>
    </w:p>
    <w:p w14:paraId="329D2C3C" w14:textId="3DF585B4"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Gestión</w:t>
      </w:r>
      <w:r w:rsidRPr="003F54E6">
        <w:rPr>
          <w:rFonts w:ascii="ArialMT" w:eastAsia="Times New Roman" w:hAnsi="ArialMT"/>
          <w:sz w:val="20"/>
          <w:szCs w:val="20"/>
        </w:rPr>
        <w:t xml:space="preserve"> de archivos. </w:t>
      </w:r>
    </w:p>
    <w:p w14:paraId="52B6CA1F" w14:textId="04DE883B"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Impresión</w:t>
      </w:r>
      <w:r w:rsidRPr="003F54E6">
        <w:rPr>
          <w:rFonts w:ascii="ArialMT" w:eastAsia="Times New Roman" w:hAnsi="ArialMT"/>
          <w:sz w:val="20"/>
          <w:szCs w:val="20"/>
        </w:rPr>
        <w:t xml:space="preserve"> de textos. </w:t>
      </w:r>
    </w:p>
    <w:p w14:paraId="4974D650" w14:textId="144043DD"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Interrelación</w:t>
      </w:r>
      <w:r w:rsidRPr="003F54E6">
        <w:rPr>
          <w:rFonts w:ascii="ArialMT" w:eastAsia="Times New Roman" w:hAnsi="ArialMT"/>
          <w:sz w:val="20"/>
          <w:szCs w:val="20"/>
        </w:rPr>
        <w:t xml:space="preserve"> con otras aplicaciones. </w:t>
      </w:r>
    </w:p>
    <w:p w14:paraId="224E86BE" w14:textId="740BB31E"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Opciones avanzadas. </w:t>
      </w:r>
    </w:p>
    <w:p w14:paraId="3993EC08" w14:textId="60902B11" w:rsidR="003F54E6" w:rsidRPr="003F54E6" w:rsidRDefault="003F54E6" w:rsidP="003F54E6">
      <w:pPr>
        <w:pStyle w:val="NormalWeb"/>
        <w:rPr>
          <w:rFonts w:ascii="ArialMT" w:hAnsi="ArialMT"/>
          <w:b/>
          <w:bCs/>
          <w:sz w:val="20"/>
          <w:szCs w:val="20"/>
        </w:rPr>
      </w:pPr>
      <w:r w:rsidRPr="003F54E6">
        <w:rPr>
          <w:rFonts w:ascii="ArialMT" w:hAnsi="ArialMT"/>
          <w:b/>
          <w:bCs/>
          <w:sz w:val="20"/>
          <w:szCs w:val="20"/>
        </w:rPr>
        <w:t>Utilización</w:t>
      </w:r>
      <w:r w:rsidRPr="003F54E6">
        <w:rPr>
          <w:rFonts w:ascii="ArialMT" w:hAnsi="ArialMT"/>
          <w:b/>
          <w:bCs/>
          <w:sz w:val="20"/>
          <w:szCs w:val="20"/>
        </w:rPr>
        <w:t xml:space="preserve"> de bases de datos para el tratamiento de la </w:t>
      </w:r>
      <w:r w:rsidRPr="003F54E6">
        <w:rPr>
          <w:rFonts w:ascii="ArialMT" w:hAnsi="ArialMT"/>
          <w:b/>
          <w:bCs/>
          <w:sz w:val="20"/>
          <w:szCs w:val="20"/>
        </w:rPr>
        <w:t>información</w:t>
      </w:r>
      <w:r w:rsidRPr="003F54E6">
        <w:rPr>
          <w:rFonts w:ascii="ArialMT" w:hAnsi="ArialMT"/>
          <w:b/>
          <w:bCs/>
          <w:sz w:val="20"/>
          <w:szCs w:val="20"/>
        </w:rPr>
        <w:t xml:space="preserve"> administrativa: </w:t>
      </w:r>
    </w:p>
    <w:p w14:paraId="7AD2D3E8" w14:textId="0A14957C"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Estructura y funciones de una base de datos. </w:t>
      </w:r>
    </w:p>
    <w:p w14:paraId="051865CB" w14:textId="7656151F"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Tipos de bases de datos. </w:t>
      </w:r>
    </w:p>
    <w:p w14:paraId="307722B7" w14:textId="0F5E14C2"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Diseño</w:t>
      </w:r>
      <w:r w:rsidRPr="003F54E6">
        <w:rPr>
          <w:rFonts w:ascii="ArialMT" w:eastAsia="Times New Roman" w:hAnsi="ArialMT"/>
          <w:sz w:val="20"/>
          <w:szCs w:val="20"/>
        </w:rPr>
        <w:t xml:space="preserve"> de una base de datos.</w:t>
      </w:r>
    </w:p>
    <w:p w14:paraId="6D0DB74B" w14:textId="1D77503D"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Utilización</w:t>
      </w:r>
      <w:r w:rsidRPr="003F54E6">
        <w:rPr>
          <w:rFonts w:ascii="ArialMT" w:eastAsia="Times New Roman" w:hAnsi="ArialMT"/>
          <w:sz w:val="20"/>
          <w:szCs w:val="20"/>
        </w:rPr>
        <w:t xml:space="preserve"> de una base de datos.</w:t>
      </w:r>
    </w:p>
    <w:p w14:paraId="50915664" w14:textId="1B096F61"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Interrelación</w:t>
      </w:r>
      <w:r w:rsidRPr="003F54E6">
        <w:rPr>
          <w:rFonts w:ascii="ArialMT" w:eastAsia="Times New Roman" w:hAnsi="ArialMT"/>
          <w:sz w:val="20"/>
          <w:szCs w:val="20"/>
        </w:rPr>
        <w:t xml:space="preserve"> con otras aplicaciones. </w:t>
      </w:r>
    </w:p>
    <w:p w14:paraId="712C0FE8" w14:textId="011F535B" w:rsidR="003F54E6" w:rsidRPr="003F54E6" w:rsidRDefault="003F54E6" w:rsidP="003F54E6">
      <w:pPr>
        <w:pStyle w:val="NormalWeb"/>
        <w:rPr>
          <w:rFonts w:ascii="ArialMT" w:hAnsi="ArialMT"/>
          <w:b/>
          <w:bCs/>
          <w:sz w:val="20"/>
          <w:szCs w:val="20"/>
        </w:rPr>
      </w:pPr>
      <w:r w:rsidRPr="003F54E6">
        <w:rPr>
          <w:rFonts w:ascii="ArialMT" w:hAnsi="ArialMT"/>
          <w:b/>
          <w:bCs/>
          <w:sz w:val="20"/>
          <w:szCs w:val="20"/>
        </w:rPr>
        <w:t>Gestión</w:t>
      </w:r>
      <w:r w:rsidRPr="003F54E6">
        <w:rPr>
          <w:rFonts w:ascii="ArialMT" w:hAnsi="ArialMT"/>
          <w:b/>
          <w:bCs/>
          <w:sz w:val="20"/>
          <w:szCs w:val="20"/>
        </w:rPr>
        <w:t xml:space="preserve"> integrada de archivos: </w:t>
      </w:r>
    </w:p>
    <w:p w14:paraId="426B2919" w14:textId="72384767"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Archivos integrados por varias aplicaciones: hoja de </w:t>
      </w:r>
      <w:r w:rsidRPr="003F54E6">
        <w:rPr>
          <w:rFonts w:ascii="ArialMT" w:eastAsia="Times New Roman" w:hAnsi="ArialMT"/>
          <w:sz w:val="20"/>
          <w:szCs w:val="20"/>
        </w:rPr>
        <w:t>cálculo</w:t>
      </w:r>
      <w:r w:rsidRPr="003F54E6">
        <w:rPr>
          <w:rFonts w:ascii="ArialMT" w:eastAsia="Times New Roman" w:hAnsi="ArialMT"/>
          <w:sz w:val="20"/>
          <w:szCs w:val="20"/>
        </w:rPr>
        <w:t xml:space="preserve">, base de datos, procesador de textos, </w:t>
      </w:r>
      <w:r w:rsidRPr="003F54E6">
        <w:rPr>
          <w:rFonts w:ascii="ArialMT" w:eastAsia="Times New Roman" w:hAnsi="ArialMT"/>
          <w:sz w:val="20"/>
          <w:szCs w:val="20"/>
        </w:rPr>
        <w:t>gráficos</w:t>
      </w:r>
      <w:r w:rsidRPr="003F54E6">
        <w:rPr>
          <w:rFonts w:ascii="ArialMT" w:eastAsia="Times New Roman" w:hAnsi="ArialMT"/>
          <w:sz w:val="20"/>
          <w:szCs w:val="20"/>
        </w:rPr>
        <w:t xml:space="preserve"> y otros. </w:t>
      </w:r>
    </w:p>
    <w:p w14:paraId="24147AA0" w14:textId="6D742DB2"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Grabación</w:t>
      </w:r>
      <w:r w:rsidRPr="003F54E6">
        <w:rPr>
          <w:rFonts w:ascii="ArialMT" w:eastAsia="Times New Roman" w:hAnsi="ArialMT"/>
          <w:sz w:val="20"/>
          <w:szCs w:val="20"/>
        </w:rPr>
        <w:t xml:space="preserve">, </w:t>
      </w:r>
      <w:r w:rsidRPr="003F54E6">
        <w:rPr>
          <w:rFonts w:ascii="ArialMT" w:eastAsia="Times New Roman" w:hAnsi="ArialMT"/>
          <w:sz w:val="20"/>
          <w:szCs w:val="20"/>
        </w:rPr>
        <w:t>transmisión</w:t>
      </w:r>
      <w:r w:rsidRPr="003F54E6">
        <w:rPr>
          <w:rFonts w:ascii="ArialMT" w:eastAsia="Times New Roman" w:hAnsi="ArialMT"/>
          <w:sz w:val="20"/>
          <w:szCs w:val="20"/>
        </w:rPr>
        <w:t xml:space="preserve">, </w:t>
      </w:r>
      <w:r w:rsidRPr="003F54E6">
        <w:rPr>
          <w:rFonts w:ascii="ArialMT" w:eastAsia="Times New Roman" w:hAnsi="ArialMT"/>
          <w:sz w:val="20"/>
          <w:szCs w:val="20"/>
        </w:rPr>
        <w:t>recepción</w:t>
      </w:r>
      <w:r w:rsidRPr="003F54E6">
        <w:rPr>
          <w:rFonts w:ascii="ArialMT" w:eastAsia="Times New Roman" w:hAnsi="ArialMT"/>
          <w:sz w:val="20"/>
          <w:szCs w:val="20"/>
        </w:rPr>
        <w:t xml:space="preserve"> y </w:t>
      </w:r>
      <w:r w:rsidRPr="003F54E6">
        <w:rPr>
          <w:rFonts w:ascii="ArialMT" w:eastAsia="Times New Roman" w:hAnsi="ArialMT"/>
          <w:sz w:val="20"/>
          <w:szCs w:val="20"/>
        </w:rPr>
        <w:t>comprensión</w:t>
      </w:r>
      <w:r w:rsidRPr="003F54E6">
        <w:rPr>
          <w:rFonts w:ascii="ArialMT" w:eastAsia="Times New Roman" w:hAnsi="ArialMT"/>
          <w:sz w:val="20"/>
          <w:szCs w:val="20"/>
        </w:rPr>
        <w:t xml:space="preserve">. Dispositivos de </w:t>
      </w:r>
      <w:r w:rsidRPr="003F54E6">
        <w:rPr>
          <w:rFonts w:ascii="ArialMT" w:eastAsia="Times New Roman" w:hAnsi="ArialMT"/>
          <w:sz w:val="20"/>
          <w:szCs w:val="20"/>
        </w:rPr>
        <w:t>captación</w:t>
      </w:r>
      <w:r w:rsidRPr="003F54E6">
        <w:rPr>
          <w:rFonts w:ascii="ArialMT" w:eastAsia="Times New Roman" w:hAnsi="ArialMT"/>
          <w:sz w:val="20"/>
          <w:szCs w:val="20"/>
        </w:rPr>
        <w:t xml:space="preserve"> y </w:t>
      </w:r>
      <w:r w:rsidRPr="003F54E6">
        <w:rPr>
          <w:rFonts w:ascii="ArialMT" w:eastAsia="Times New Roman" w:hAnsi="ArialMT"/>
          <w:sz w:val="20"/>
          <w:szCs w:val="20"/>
        </w:rPr>
        <w:t>reproducción</w:t>
      </w:r>
      <w:r w:rsidRPr="003F54E6">
        <w:rPr>
          <w:rFonts w:ascii="ArialMT" w:eastAsia="Times New Roman" w:hAnsi="ArialMT"/>
          <w:sz w:val="20"/>
          <w:szCs w:val="20"/>
        </w:rPr>
        <w:t xml:space="preserve">. </w:t>
      </w:r>
    </w:p>
    <w:p w14:paraId="40B11E19" w14:textId="3897BBC7"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Contenido visual y/o sonoro. </w:t>
      </w:r>
    </w:p>
    <w:p w14:paraId="65DC73FB" w14:textId="442BF7A3"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Objetivo de la </w:t>
      </w:r>
      <w:r w:rsidRPr="003F54E6">
        <w:rPr>
          <w:rFonts w:ascii="ArialMT" w:eastAsia="Times New Roman" w:hAnsi="ArialMT"/>
          <w:sz w:val="20"/>
          <w:szCs w:val="20"/>
        </w:rPr>
        <w:t>comunicación</w:t>
      </w:r>
      <w:r w:rsidRPr="003F54E6">
        <w:rPr>
          <w:rFonts w:ascii="ArialMT" w:eastAsia="Times New Roman" w:hAnsi="ArialMT"/>
          <w:sz w:val="20"/>
          <w:szCs w:val="20"/>
        </w:rPr>
        <w:t xml:space="preserve"> de los contenidos.</w:t>
      </w:r>
    </w:p>
    <w:p w14:paraId="555A4849" w14:textId="4AF31857"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Inserción</w:t>
      </w:r>
      <w:r w:rsidRPr="003F54E6">
        <w:rPr>
          <w:rFonts w:ascii="ArialMT" w:eastAsia="Times New Roman" w:hAnsi="ArialMT"/>
          <w:sz w:val="20"/>
          <w:szCs w:val="20"/>
        </w:rPr>
        <w:t xml:space="preserve"> en otros medios o documentos. </w:t>
      </w:r>
    </w:p>
    <w:p w14:paraId="03940C23" w14:textId="1BAF041C"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Obsolescencia y </w:t>
      </w:r>
      <w:r w:rsidRPr="003F54E6">
        <w:rPr>
          <w:rFonts w:ascii="ArialMT" w:eastAsia="Times New Roman" w:hAnsi="ArialMT"/>
          <w:sz w:val="20"/>
          <w:szCs w:val="20"/>
        </w:rPr>
        <w:t>actualización</w:t>
      </w:r>
      <w:r w:rsidRPr="003F54E6">
        <w:rPr>
          <w:rFonts w:ascii="ArialMT" w:eastAsia="Times New Roman" w:hAnsi="ArialMT"/>
          <w:sz w:val="20"/>
          <w:szCs w:val="20"/>
        </w:rPr>
        <w:t xml:space="preserve">. </w:t>
      </w:r>
    </w:p>
    <w:p w14:paraId="61A2589B" w14:textId="2D7B5839" w:rsidR="003F54E6" w:rsidRPr="003F54E6" w:rsidRDefault="003F54E6" w:rsidP="003F54E6">
      <w:pPr>
        <w:pStyle w:val="NormalWeb"/>
        <w:rPr>
          <w:rFonts w:ascii="ArialMT" w:hAnsi="ArialMT"/>
          <w:b/>
          <w:bCs/>
          <w:sz w:val="20"/>
          <w:szCs w:val="20"/>
        </w:rPr>
      </w:pPr>
      <w:r w:rsidRPr="003F54E6">
        <w:rPr>
          <w:rFonts w:ascii="ArialMT" w:hAnsi="ArialMT"/>
          <w:b/>
          <w:bCs/>
          <w:sz w:val="20"/>
          <w:szCs w:val="20"/>
        </w:rPr>
        <w:t>Gestión</w:t>
      </w:r>
      <w:r w:rsidRPr="003F54E6">
        <w:rPr>
          <w:rFonts w:ascii="ArialMT" w:hAnsi="ArialMT"/>
          <w:b/>
          <w:bCs/>
          <w:sz w:val="20"/>
          <w:szCs w:val="20"/>
        </w:rPr>
        <w:t xml:space="preserve"> de correo y agenda </w:t>
      </w:r>
      <w:r w:rsidRPr="003F54E6">
        <w:rPr>
          <w:rFonts w:ascii="ArialMT" w:hAnsi="ArialMT"/>
          <w:b/>
          <w:bCs/>
          <w:sz w:val="20"/>
          <w:szCs w:val="20"/>
        </w:rPr>
        <w:t>electrónica</w:t>
      </w:r>
      <w:r w:rsidRPr="003F54E6">
        <w:rPr>
          <w:rFonts w:ascii="ArialMT" w:hAnsi="ArialMT"/>
          <w:b/>
          <w:bCs/>
          <w:sz w:val="20"/>
          <w:szCs w:val="20"/>
        </w:rPr>
        <w:t xml:space="preserve">: </w:t>
      </w:r>
    </w:p>
    <w:p w14:paraId="2C2E0D7F" w14:textId="091F963A"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Tipos de cuentas de correo </w:t>
      </w:r>
      <w:r w:rsidRPr="003F54E6">
        <w:rPr>
          <w:rFonts w:ascii="ArialMT" w:eastAsia="Times New Roman" w:hAnsi="ArialMT"/>
          <w:sz w:val="20"/>
          <w:szCs w:val="20"/>
        </w:rPr>
        <w:t>electrónico</w:t>
      </w:r>
      <w:r w:rsidRPr="003F54E6">
        <w:rPr>
          <w:rFonts w:ascii="ArialMT" w:eastAsia="Times New Roman" w:hAnsi="ArialMT"/>
          <w:sz w:val="20"/>
          <w:szCs w:val="20"/>
        </w:rPr>
        <w:t xml:space="preserve">. </w:t>
      </w:r>
    </w:p>
    <w:p w14:paraId="7DC89D25" w14:textId="3F947FD7"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Entorno de trabajo: </w:t>
      </w:r>
      <w:r w:rsidRPr="003F54E6">
        <w:rPr>
          <w:rFonts w:ascii="ArialMT" w:eastAsia="Times New Roman" w:hAnsi="ArialMT"/>
          <w:sz w:val="20"/>
          <w:szCs w:val="20"/>
        </w:rPr>
        <w:t>configuración</w:t>
      </w:r>
      <w:r w:rsidRPr="003F54E6">
        <w:rPr>
          <w:rFonts w:ascii="ArialMT" w:eastAsia="Times New Roman" w:hAnsi="ArialMT"/>
          <w:sz w:val="20"/>
          <w:szCs w:val="20"/>
        </w:rPr>
        <w:t xml:space="preserve"> y </w:t>
      </w:r>
      <w:r w:rsidRPr="003F54E6">
        <w:rPr>
          <w:rFonts w:ascii="ArialMT" w:eastAsia="Times New Roman" w:hAnsi="ArialMT"/>
          <w:sz w:val="20"/>
          <w:szCs w:val="20"/>
        </w:rPr>
        <w:t>personalización</w:t>
      </w:r>
      <w:r w:rsidRPr="003F54E6">
        <w:rPr>
          <w:rFonts w:ascii="ArialMT" w:eastAsia="Times New Roman" w:hAnsi="ArialMT"/>
          <w:sz w:val="20"/>
          <w:szCs w:val="20"/>
        </w:rPr>
        <w:t xml:space="preserve">. </w:t>
      </w:r>
    </w:p>
    <w:p w14:paraId="144196BF" w14:textId="4740CB2E"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Plantillas y firmas corporativas. </w:t>
      </w:r>
    </w:p>
    <w:p w14:paraId="3340CC11" w14:textId="30C3EA67"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Foros de noticias (news): </w:t>
      </w:r>
      <w:r w:rsidRPr="003F54E6">
        <w:rPr>
          <w:rFonts w:ascii="ArialMT" w:eastAsia="Times New Roman" w:hAnsi="ArialMT"/>
          <w:sz w:val="20"/>
          <w:szCs w:val="20"/>
        </w:rPr>
        <w:t>configuración</w:t>
      </w:r>
      <w:r w:rsidRPr="003F54E6">
        <w:rPr>
          <w:rFonts w:ascii="ArialMT" w:eastAsia="Times New Roman" w:hAnsi="ArialMT"/>
          <w:sz w:val="20"/>
          <w:szCs w:val="20"/>
        </w:rPr>
        <w:t xml:space="preserve">, uso y </w:t>
      </w:r>
      <w:r w:rsidRPr="003F54E6">
        <w:rPr>
          <w:rFonts w:ascii="ArialMT" w:eastAsia="Times New Roman" w:hAnsi="ArialMT"/>
          <w:sz w:val="20"/>
          <w:szCs w:val="20"/>
        </w:rPr>
        <w:t>sincronización</w:t>
      </w:r>
      <w:r w:rsidRPr="003F54E6">
        <w:rPr>
          <w:rFonts w:ascii="ArialMT" w:eastAsia="Times New Roman" w:hAnsi="ArialMT"/>
          <w:sz w:val="20"/>
          <w:szCs w:val="20"/>
        </w:rPr>
        <w:t xml:space="preserve"> de mensajes. </w:t>
      </w:r>
    </w:p>
    <w:p w14:paraId="02343A65" w14:textId="5E110EC7"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La libreta de direcciones: importar, exportar, </w:t>
      </w:r>
      <w:r w:rsidRPr="003F54E6">
        <w:rPr>
          <w:rFonts w:ascii="ArialMT" w:eastAsia="Times New Roman" w:hAnsi="ArialMT"/>
          <w:sz w:val="20"/>
          <w:szCs w:val="20"/>
        </w:rPr>
        <w:t>añadir</w:t>
      </w:r>
      <w:r w:rsidRPr="003F54E6">
        <w:rPr>
          <w:rFonts w:ascii="ArialMT" w:eastAsia="Times New Roman" w:hAnsi="ArialMT"/>
          <w:sz w:val="20"/>
          <w:szCs w:val="20"/>
        </w:rPr>
        <w:t xml:space="preserve"> contactos, crear listas de </w:t>
      </w:r>
      <w:r w:rsidRPr="003F54E6">
        <w:rPr>
          <w:rFonts w:ascii="ArialMT" w:eastAsia="Times New Roman" w:hAnsi="ArialMT"/>
          <w:sz w:val="20"/>
          <w:szCs w:val="20"/>
        </w:rPr>
        <w:t>distribución</w:t>
      </w:r>
      <w:r w:rsidRPr="003F54E6">
        <w:rPr>
          <w:rFonts w:ascii="ArialMT" w:eastAsia="Times New Roman" w:hAnsi="ArialMT"/>
          <w:sz w:val="20"/>
          <w:szCs w:val="20"/>
        </w:rPr>
        <w:t xml:space="preserve">, poner la lista a </w:t>
      </w:r>
      <w:r w:rsidRPr="003F54E6">
        <w:rPr>
          <w:rFonts w:ascii="ArialMT" w:eastAsia="Times New Roman" w:hAnsi="ArialMT"/>
          <w:sz w:val="20"/>
          <w:szCs w:val="20"/>
        </w:rPr>
        <w:t>disposición</w:t>
      </w:r>
      <w:r w:rsidRPr="003F54E6">
        <w:rPr>
          <w:rFonts w:ascii="ArialMT" w:eastAsia="Times New Roman" w:hAnsi="ArialMT"/>
          <w:sz w:val="20"/>
          <w:szCs w:val="20"/>
        </w:rPr>
        <w:t xml:space="preserve"> de otras aplicaciones </w:t>
      </w:r>
      <w:r w:rsidRPr="003F54E6">
        <w:rPr>
          <w:rFonts w:ascii="ArialMT" w:eastAsia="Times New Roman" w:hAnsi="ArialMT"/>
          <w:sz w:val="20"/>
          <w:szCs w:val="20"/>
        </w:rPr>
        <w:t>ofimáticas</w:t>
      </w:r>
      <w:r w:rsidRPr="003F54E6">
        <w:rPr>
          <w:rFonts w:ascii="ArialMT" w:eastAsia="Times New Roman" w:hAnsi="ArialMT"/>
          <w:sz w:val="20"/>
          <w:szCs w:val="20"/>
        </w:rPr>
        <w:t xml:space="preserve">. </w:t>
      </w:r>
    </w:p>
    <w:p w14:paraId="2631E683" w14:textId="3655672F"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Gestión</w:t>
      </w:r>
      <w:r w:rsidRPr="003F54E6">
        <w:rPr>
          <w:rFonts w:ascii="ArialMT" w:eastAsia="Times New Roman" w:hAnsi="ArialMT"/>
          <w:sz w:val="20"/>
          <w:szCs w:val="20"/>
        </w:rPr>
        <w:t xml:space="preserve"> de correos: enviar, borrar, guardar y hacer copias de seguridad, entre otras. </w:t>
      </w:r>
    </w:p>
    <w:p w14:paraId="6364FA97" w14:textId="748B737A"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Gestión</w:t>
      </w:r>
      <w:r w:rsidRPr="003F54E6">
        <w:rPr>
          <w:rFonts w:ascii="ArialMT" w:eastAsia="Times New Roman" w:hAnsi="ArialMT"/>
          <w:sz w:val="20"/>
          <w:szCs w:val="20"/>
        </w:rPr>
        <w:t xml:space="preserve"> de la agenda: citas, calendario, avisos y tareas, entre otros. </w:t>
      </w:r>
    </w:p>
    <w:p w14:paraId="33EE6C3E" w14:textId="7A96730F"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Sincronización</w:t>
      </w:r>
      <w:r w:rsidRPr="003F54E6">
        <w:rPr>
          <w:rFonts w:ascii="ArialMT" w:eastAsia="Times New Roman" w:hAnsi="ArialMT"/>
          <w:sz w:val="20"/>
          <w:szCs w:val="20"/>
        </w:rPr>
        <w:t xml:space="preserve"> con dispositivos </w:t>
      </w:r>
      <w:r w:rsidRPr="003F54E6">
        <w:rPr>
          <w:rFonts w:ascii="ArialMT" w:eastAsia="Times New Roman" w:hAnsi="ArialMT"/>
          <w:sz w:val="20"/>
          <w:szCs w:val="20"/>
        </w:rPr>
        <w:t>móviles</w:t>
      </w:r>
      <w:r w:rsidRPr="003F54E6">
        <w:rPr>
          <w:rFonts w:ascii="ArialMT" w:eastAsia="Times New Roman" w:hAnsi="ArialMT"/>
          <w:sz w:val="20"/>
          <w:szCs w:val="20"/>
        </w:rPr>
        <w:t xml:space="preserve">. </w:t>
      </w:r>
    </w:p>
    <w:p w14:paraId="5CBB43E3" w14:textId="546FB6A3" w:rsidR="003F54E6" w:rsidRPr="003F54E6" w:rsidRDefault="003F54E6" w:rsidP="003F54E6">
      <w:pPr>
        <w:pStyle w:val="NormalWeb"/>
        <w:rPr>
          <w:rFonts w:ascii="ArialMT" w:hAnsi="ArialMT"/>
          <w:b/>
          <w:bCs/>
          <w:sz w:val="20"/>
          <w:szCs w:val="20"/>
        </w:rPr>
      </w:pPr>
      <w:r w:rsidRPr="003F54E6">
        <w:rPr>
          <w:rFonts w:ascii="ArialMT" w:hAnsi="ArialMT"/>
          <w:b/>
          <w:bCs/>
          <w:sz w:val="20"/>
          <w:szCs w:val="20"/>
        </w:rPr>
        <w:t>Elaboración</w:t>
      </w:r>
      <w:r w:rsidRPr="003F54E6">
        <w:rPr>
          <w:rFonts w:ascii="ArialMT" w:hAnsi="ArialMT"/>
          <w:b/>
          <w:bCs/>
          <w:sz w:val="20"/>
          <w:szCs w:val="20"/>
        </w:rPr>
        <w:t xml:space="preserve"> de presentaciones: </w:t>
      </w:r>
    </w:p>
    <w:p w14:paraId="1728529B" w14:textId="18DD52C9"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Estructura y funciones. </w:t>
      </w:r>
    </w:p>
    <w:p w14:paraId="00F5B072" w14:textId="0F99575D"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Instalación</w:t>
      </w:r>
      <w:r w:rsidRPr="003F54E6">
        <w:rPr>
          <w:rFonts w:ascii="ArialMT" w:eastAsia="Times New Roman" w:hAnsi="ArialMT"/>
          <w:sz w:val="20"/>
          <w:szCs w:val="20"/>
        </w:rPr>
        <w:t xml:space="preserve"> y carga. </w:t>
      </w:r>
    </w:p>
    <w:p w14:paraId="6C7EB85D" w14:textId="73D2C0F0"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Procedimiento de </w:t>
      </w:r>
      <w:r w:rsidRPr="003F54E6">
        <w:rPr>
          <w:rFonts w:ascii="ArialMT" w:eastAsia="Times New Roman" w:hAnsi="ArialMT"/>
          <w:sz w:val="20"/>
          <w:szCs w:val="20"/>
        </w:rPr>
        <w:t>presentación</w:t>
      </w:r>
      <w:r w:rsidRPr="003F54E6">
        <w:rPr>
          <w:rFonts w:ascii="ArialMT" w:eastAsia="Times New Roman" w:hAnsi="ArialMT"/>
          <w:sz w:val="20"/>
          <w:szCs w:val="20"/>
        </w:rPr>
        <w:t xml:space="preserve">. </w:t>
      </w:r>
    </w:p>
    <w:p w14:paraId="5473B568" w14:textId="6A28EBFD"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Utilidades de la </w:t>
      </w:r>
      <w:r w:rsidRPr="003F54E6">
        <w:rPr>
          <w:rFonts w:ascii="ArialMT" w:eastAsia="Times New Roman" w:hAnsi="ArialMT"/>
          <w:sz w:val="20"/>
          <w:szCs w:val="20"/>
        </w:rPr>
        <w:t>aplicación</w:t>
      </w:r>
      <w:r w:rsidRPr="003F54E6">
        <w:rPr>
          <w:rFonts w:ascii="ArialMT" w:eastAsia="Times New Roman" w:hAnsi="ArialMT"/>
          <w:sz w:val="20"/>
          <w:szCs w:val="20"/>
        </w:rPr>
        <w:t xml:space="preserve">. </w:t>
      </w:r>
    </w:p>
    <w:p w14:paraId="76033244" w14:textId="2B5F98CA"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Procedimiento de </w:t>
      </w:r>
      <w:r w:rsidRPr="003F54E6">
        <w:rPr>
          <w:rFonts w:ascii="ArialMT" w:eastAsia="Times New Roman" w:hAnsi="ArialMT"/>
          <w:sz w:val="20"/>
          <w:szCs w:val="20"/>
        </w:rPr>
        <w:t>protección</w:t>
      </w:r>
      <w:r w:rsidRPr="003F54E6">
        <w:rPr>
          <w:rFonts w:ascii="ArialMT" w:eastAsia="Times New Roman" w:hAnsi="ArialMT"/>
          <w:sz w:val="20"/>
          <w:szCs w:val="20"/>
        </w:rPr>
        <w:t xml:space="preserve"> de datos. Copias de seguridad. </w:t>
      </w:r>
    </w:p>
    <w:p w14:paraId="73AC5296" w14:textId="0CF4A1B2" w:rsidR="003F54E6" w:rsidRPr="003F54E6" w:rsidRDefault="003F54E6" w:rsidP="003F54E6">
      <w:pPr>
        <w:numPr>
          <w:ilvl w:val="0"/>
          <w:numId w:val="43"/>
        </w:numPr>
        <w:spacing w:before="100" w:beforeAutospacing="1" w:after="100" w:afterAutospacing="1" w:line="240" w:lineRule="auto"/>
        <w:jc w:val="left"/>
        <w:rPr>
          <w:rFonts w:ascii="ArialMT" w:eastAsia="Times New Roman" w:hAnsi="ArialMT"/>
          <w:sz w:val="20"/>
          <w:szCs w:val="20"/>
        </w:rPr>
      </w:pPr>
      <w:r w:rsidRPr="003F54E6">
        <w:rPr>
          <w:rFonts w:ascii="ArialMT" w:eastAsia="Times New Roman" w:hAnsi="ArialMT"/>
          <w:sz w:val="20"/>
          <w:szCs w:val="20"/>
        </w:rPr>
        <w:t xml:space="preserve">Interrelaciones con otras aplicaciones. </w:t>
      </w:r>
    </w:p>
    <w:p w14:paraId="394711FA" w14:textId="77777777" w:rsidR="00D3198C" w:rsidRPr="00F97183" w:rsidRDefault="00D3198C" w:rsidP="00D3198C">
      <w:pPr>
        <w:pStyle w:val="Ttulo1"/>
      </w:pPr>
      <w:r w:rsidRPr="00F97183">
        <w:lastRenderedPageBreak/>
        <w:t>PROCEDIMIENTOS E INSTRUMENTOS DE EVALUACIÓN.</w:t>
      </w:r>
    </w:p>
    <w:p w14:paraId="76896E5F" w14:textId="77777777" w:rsidR="00D3198C" w:rsidRPr="00AB6F49" w:rsidRDefault="00D3198C" w:rsidP="003F54E6">
      <w:pPr>
        <w:pStyle w:val="Prrafodelista"/>
        <w:keepNext/>
        <w:numPr>
          <w:ilvl w:val="1"/>
          <w:numId w:val="34"/>
        </w:numPr>
        <w:ind w:left="425" w:hanging="425"/>
        <w:rPr>
          <w:b/>
          <w:bCs/>
          <w:lang w:eastAsia="es-ES"/>
        </w:rPr>
      </w:pPr>
      <w:r w:rsidRPr="00AB6F49">
        <w:rPr>
          <w:b/>
          <w:bCs/>
          <w:lang w:eastAsia="es-ES"/>
        </w:rPr>
        <w:t>EVALUACIÓN INICIAL</w:t>
      </w:r>
    </w:p>
    <w:p w14:paraId="115C2874" w14:textId="77777777" w:rsidR="00D3198C" w:rsidRPr="004B64A2" w:rsidRDefault="00D3198C" w:rsidP="00D3198C">
      <w:r w:rsidRPr="004B64A2">
        <w:t>En el mes de octubre se realizará una evaluación inicial que será de tipo cualitativo y cuyo objetivo básico consiste en indagar sobre las características y el nivel de competencias que presenta el alumnado en relación con los resultados de aprendizaje y contenidos de las enseñanzas que va a cursar.</w:t>
      </w:r>
    </w:p>
    <w:p w14:paraId="17889A06" w14:textId="77777777" w:rsidR="00D3198C" w:rsidRPr="00AB6F49" w:rsidRDefault="00D3198C" w:rsidP="00D3198C">
      <w:pPr>
        <w:pStyle w:val="Prrafodelista"/>
        <w:numPr>
          <w:ilvl w:val="1"/>
          <w:numId w:val="34"/>
        </w:numPr>
        <w:ind w:left="426" w:hanging="426"/>
        <w:rPr>
          <w:b/>
          <w:bCs/>
          <w:lang w:eastAsia="es-ES"/>
        </w:rPr>
      </w:pPr>
      <w:r w:rsidRPr="00AB6F49">
        <w:rPr>
          <w:b/>
          <w:bCs/>
          <w:lang w:eastAsia="es-ES"/>
        </w:rPr>
        <w:t>PROCEDIMIENTO DE EVALUACIÓN ORDINARIA</w:t>
      </w:r>
    </w:p>
    <w:p w14:paraId="6E898E47" w14:textId="77777777" w:rsidR="00D3198C" w:rsidRPr="004B64A2" w:rsidRDefault="00D3198C" w:rsidP="00D3198C">
      <w:pPr>
        <w:rPr>
          <w:lang w:eastAsia="es-ES"/>
        </w:rPr>
      </w:pPr>
      <w:r w:rsidRPr="004B64A2">
        <w:rPr>
          <w:lang w:eastAsia="es-ES"/>
        </w:rPr>
        <w:t xml:space="preserve">Según el artículo 18.1 de la </w:t>
      </w:r>
      <w:r w:rsidRPr="004B64A2">
        <w:rPr>
          <w:i/>
          <w:iCs/>
          <w:lang w:eastAsia="es-ES"/>
        </w:rPr>
        <w:t xml:space="preserve">Orden 2694/2009, de 9 de junio: </w:t>
      </w:r>
      <w:r w:rsidRPr="004B64A2">
        <w:rPr>
          <w:lang w:eastAsia="es-ES"/>
        </w:rPr>
        <w:t>“En la modalidad presencial, la asistencia a las actividades de formación es la condición necesaria que mantiene vigente la matrícula en el ciclo formativo.”</w:t>
      </w:r>
    </w:p>
    <w:p w14:paraId="2E24192E" w14:textId="77777777" w:rsidR="00D3198C" w:rsidRPr="004B64A2" w:rsidRDefault="00D3198C" w:rsidP="00D3198C">
      <w:pPr>
        <w:rPr>
          <w:lang w:eastAsia="es-ES"/>
        </w:rPr>
      </w:pPr>
      <w:r w:rsidRPr="004B64A2">
        <w:rPr>
          <w:lang w:eastAsia="es-ES"/>
        </w:rPr>
        <w:t xml:space="preserve">La condición necesaria que permite la aplicación de la evaluación continua es la </w:t>
      </w:r>
      <w:r w:rsidRPr="004B64A2">
        <w:rPr>
          <w:b/>
          <w:bCs/>
          <w:lang w:eastAsia="es-ES"/>
        </w:rPr>
        <w:t xml:space="preserve">asistencia </w:t>
      </w:r>
      <w:r w:rsidRPr="004B64A2">
        <w:rPr>
          <w:lang w:eastAsia="es-ES"/>
        </w:rPr>
        <w:t xml:space="preserve">del alumnado a las clases y a todas las actividades programadas para los distintos módulos profesionales del ciclo formativo. Este módulo es muy práctico y en él se emplean equipos informáticos y programas específicos, por tanto, se considera un requerimiento esencial </w:t>
      </w:r>
      <w:r>
        <w:rPr>
          <w:lang w:eastAsia="es-ES"/>
        </w:rPr>
        <w:t>dich</w:t>
      </w:r>
      <w:r w:rsidRPr="004B64A2">
        <w:rPr>
          <w:lang w:eastAsia="es-ES"/>
        </w:rPr>
        <w:t>a asistencia.</w:t>
      </w:r>
    </w:p>
    <w:p w14:paraId="39E6B607" w14:textId="77777777" w:rsidR="00D3198C" w:rsidRPr="004B64A2" w:rsidRDefault="00D3198C" w:rsidP="00D3198C">
      <w:pPr>
        <w:rPr>
          <w:lang w:eastAsia="es-ES"/>
        </w:rPr>
      </w:pPr>
      <w:r w:rsidRPr="004B64A2">
        <w:rPr>
          <w:lang w:eastAsia="es-ES"/>
        </w:rPr>
        <w:t>Se celebrará una sesión de evaluación por cada trimestre y la última tendrá la consideración de evaluación final ordinaria (junio).</w:t>
      </w:r>
    </w:p>
    <w:p w14:paraId="62E20CD9" w14:textId="77777777" w:rsidR="00D3198C" w:rsidRPr="004B64A2" w:rsidRDefault="00D3198C" w:rsidP="00D3198C">
      <w:pPr>
        <w:rPr>
          <w:lang w:eastAsia="es-ES"/>
        </w:rPr>
      </w:pPr>
      <w:r w:rsidRPr="004B64A2">
        <w:rPr>
          <w:lang w:eastAsia="es-ES"/>
        </w:rPr>
        <w:t xml:space="preserve">La evaluación será continua. Se realizará un seguimiento continuo del alumno cada vez que finalice una unidad </w:t>
      </w:r>
      <w:r>
        <w:rPr>
          <w:lang w:eastAsia="es-ES"/>
        </w:rPr>
        <w:t>didáctica</w:t>
      </w:r>
      <w:r w:rsidRPr="004B64A2">
        <w:rPr>
          <w:lang w:eastAsia="es-ES"/>
        </w:rPr>
        <w:t xml:space="preserve"> mediante la observación y registros tomados por el profesor, así como la realización de pruebas objetivas de forma oral y</w:t>
      </w:r>
      <w:r>
        <w:rPr>
          <w:lang w:eastAsia="es-ES"/>
        </w:rPr>
        <w:t>/o</w:t>
      </w:r>
      <w:r w:rsidRPr="004B64A2">
        <w:rPr>
          <w:lang w:eastAsia="es-ES"/>
        </w:rPr>
        <w:t xml:space="preserve"> escrita.</w:t>
      </w:r>
    </w:p>
    <w:p w14:paraId="1513C6AA" w14:textId="77777777" w:rsidR="00D3198C" w:rsidRPr="004B64A2" w:rsidRDefault="00D3198C" w:rsidP="00D3198C">
      <w:pPr>
        <w:rPr>
          <w:lang w:eastAsia="es-ES"/>
        </w:rPr>
      </w:pPr>
      <w:r w:rsidRPr="004B64A2">
        <w:rPr>
          <w:lang w:eastAsia="es-ES"/>
        </w:rPr>
        <w:t>De esta forma se consigue corregir los errores y fallos en los que hay que insistir más en cada alumno.</w:t>
      </w:r>
    </w:p>
    <w:p w14:paraId="32B91577" w14:textId="77777777" w:rsidR="00D3198C" w:rsidRPr="004B64A2" w:rsidRDefault="00D3198C" w:rsidP="00D3198C">
      <w:pPr>
        <w:rPr>
          <w:lang w:eastAsia="es-ES"/>
        </w:rPr>
      </w:pPr>
      <w:r w:rsidRPr="004B64A2">
        <w:rPr>
          <w:lang w:eastAsia="es-ES"/>
        </w:rPr>
        <w:t>Por tanto, para evaluar al alumno se tendrá en cuenta:</w:t>
      </w:r>
    </w:p>
    <w:p w14:paraId="0179486E" w14:textId="77777777" w:rsidR="00D3198C" w:rsidRPr="004B64A2" w:rsidRDefault="00D3198C" w:rsidP="00D3198C">
      <w:pPr>
        <w:pStyle w:val="Prrafodelista"/>
        <w:numPr>
          <w:ilvl w:val="0"/>
          <w:numId w:val="36"/>
        </w:numPr>
        <w:rPr>
          <w:lang w:eastAsia="es-ES"/>
        </w:rPr>
      </w:pPr>
      <w:r w:rsidRPr="004B64A2">
        <w:rPr>
          <w:lang w:eastAsia="es-ES"/>
        </w:rPr>
        <w:t>Resultados de pruebas objetivas sobre los conceptos expuestos en las unidades</w:t>
      </w:r>
      <w:r>
        <w:rPr>
          <w:lang w:eastAsia="es-ES"/>
        </w:rPr>
        <w:t xml:space="preserve"> didácticas</w:t>
      </w:r>
      <w:r w:rsidRPr="004B64A2">
        <w:rPr>
          <w:lang w:eastAsia="es-ES"/>
        </w:rPr>
        <w:t>.</w:t>
      </w:r>
    </w:p>
    <w:p w14:paraId="24DC6167" w14:textId="77777777" w:rsidR="00D3198C" w:rsidRPr="004B64A2" w:rsidRDefault="00D3198C" w:rsidP="00D3198C">
      <w:pPr>
        <w:pStyle w:val="Prrafodelista"/>
        <w:numPr>
          <w:ilvl w:val="0"/>
          <w:numId w:val="36"/>
        </w:numPr>
        <w:rPr>
          <w:lang w:eastAsia="es-ES"/>
        </w:rPr>
      </w:pPr>
      <w:r w:rsidRPr="004B64A2">
        <w:rPr>
          <w:lang w:eastAsia="es-ES"/>
        </w:rPr>
        <w:t>Resultados de pruebas prácticas realizadas en los equipos informáticos del</w:t>
      </w:r>
      <w:r>
        <w:rPr>
          <w:lang w:eastAsia="es-ES"/>
        </w:rPr>
        <w:t xml:space="preserve"> </w:t>
      </w:r>
      <w:r w:rsidRPr="004B64A2">
        <w:rPr>
          <w:lang w:eastAsia="es-ES"/>
        </w:rPr>
        <w:t>centro.</w:t>
      </w:r>
    </w:p>
    <w:p w14:paraId="35918429" w14:textId="77777777" w:rsidR="00D3198C" w:rsidRDefault="00D3198C" w:rsidP="00D3198C">
      <w:pPr>
        <w:pStyle w:val="Prrafodelista"/>
        <w:numPr>
          <w:ilvl w:val="0"/>
          <w:numId w:val="36"/>
        </w:numPr>
        <w:rPr>
          <w:lang w:eastAsia="es-ES"/>
        </w:rPr>
      </w:pPr>
      <w:r w:rsidRPr="004B64A2">
        <w:rPr>
          <w:lang w:eastAsia="es-ES"/>
        </w:rPr>
        <w:t>Seguimiento de los ejercicios realizados por el alumno en la clase</w:t>
      </w:r>
      <w:r>
        <w:rPr>
          <w:lang w:eastAsia="es-ES"/>
        </w:rPr>
        <w:t xml:space="preserve"> y en casa</w:t>
      </w:r>
      <w:r w:rsidRPr="004B64A2">
        <w:rPr>
          <w:lang w:eastAsia="es-ES"/>
        </w:rPr>
        <w:t>.</w:t>
      </w:r>
    </w:p>
    <w:p w14:paraId="2A87F2C6" w14:textId="77777777" w:rsidR="00D3198C" w:rsidRPr="004B64A2" w:rsidRDefault="00D3198C" w:rsidP="00D3198C">
      <w:pPr>
        <w:pStyle w:val="Prrafodelista"/>
        <w:numPr>
          <w:ilvl w:val="0"/>
          <w:numId w:val="36"/>
        </w:numPr>
        <w:rPr>
          <w:lang w:eastAsia="es-ES"/>
        </w:rPr>
      </w:pPr>
      <w:r w:rsidRPr="004B64A2">
        <w:rPr>
          <w:lang w:eastAsia="es-ES"/>
        </w:rPr>
        <w:t xml:space="preserve">Seguimiento de los trabajos individuales </w:t>
      </w:r>
      <w:r>
        <w:rPr>
          <w:lang w:eastAsia="es-ES"/>
        </w:rPr>
        <w:t>a través de classroom y email</w:t>
      </w:r>
    </w:p>
    <w:p w14:paraId="3C7957DE" w14:textId="77777777" w:rsidR="00D3198C" w:rsidRPr="004B64A2" w:rsidRDefault="00D3198C" w:rsidP="00D3198C">
      <w:pPr>
        <w:pStyle w:val="Prrafodelista"/>
        <w:numPr>
          <w:ilvl w:val="0"/>
          <w:numId w:val="36"/>
        </w:numPr>
        <w:rPr>
          <w:lang w:eastAsia="es-ES"/>
        </w:rPr>
      </w:pPr>
      <w:r w:rsidRPr="004B64A2">
        <w:rPr>
          <w:lang w:eastAsia="es-ES"/>
        </w:rPr>
        <w:t>Asistencia a clase</w:t>
      </w:r>
      <w:r>
        <w:rPr>
          <w:lang w:eastAsia="es-ES"/>
        </w:rPr>
        <w:t xml:space="preserve"> en los días que tienen que venir al centro.</w:t>
      </w:r>
    </w:p>
    <w:p w14:paraId="162CB37F" w14:textId="77777777" w:rsidR="00D3198C" w:rsidRPr="004B64A2" w:rsidRDefault="00D3198C" w:rsidP="00D3198C">
      <w:pPr>
        <w:pStyle w:val="Prrafodelista"/>
        <w:numPr>
          <w:ilvl w:val="0"/>
          <w:numId w:val="36"/>
        </w:numPr>
        <w:rPr>
          <w:lang w:eastAsia="es-ES"/>
        </w:rPr>
      </w:pPr>
      <w:r w:rsidRPr="004B64A2">
        <w:rPr>
          <w:lang w:eastAsia="es-ES"/>
        </w:rPr>
        <w:t>Responsabilidad en el trabajo y buen uso del material.</w:t>
      </w:r>
    </w:p>
    <w:p w14:paraId="4BEECC6D" w14:textId="77777777" w:rsidR="00D3198C" w:rsidRPr="004B64A2" w:rsidRDefault="00D3198C" w:rsidP="00D3198C">
      <w:pPr>
        <w:pStyle w:val="Prrafodelista"/>
        <w:numPr>
          <w:ilvl w:val="0"/>
          <w:numId w:val="36"/>
        </w:numPr>
        <w:ind w:left="714" w:hanging="357"/>
        <w:contextualSpacing w:val="0"/>
        <w:rPr>
          <w:lang w:eastAsia="es-ES"/>
        </w:rPr>
      </w:pPr>
      <w:r w:rsidRPr="004B64A2">
        <w:rPr>
          <w:lang w:eastAsia="es-ES"/>
        </w:rPr>
        <w:t>Actitud mostrada por el alumno: en clase frente a la asignatura; respeto en</w:t>
      </w:r>
      <w:r>
        <w:rPr>
          <w:lang w:eastAsia="es-ES"/>
        </w:rPr>
        <w:t xml:space="preserve"> </w:t>
      </w:r>
      <w:r w:rsidRPr="004B64A2">
        <w:rPr>
          <w:lang w:eastAsia="es-ES"/>
        </w:rPr>
        <w:t>las relaciones entre compañeros, así como con el personal del centro, etc.</w:t>
      </w:r>
    </w:p>
    <w:p w14:paraId="232561C4" w14:textId="77777777" w:rsidR="00D3198C" w:rsidRPr="00AB6F49" w:rsidRDefault="00D3198C" w:rsidP="00D3198C">
      <w:pPr>
        <w:pStyle w:val="Prrafodelista"/>
        <w:keepNext/>
        <w:numPr>
          <w:ilvl w:val="1"/>
          <w:numId w:val="34"/>
        </w:numPr>
        <w:ind w:left="425" w:hanging="425"/>
        <w:rPr>
          <w:b/>
          <w:bCs/>
          <w:lang w:eastAsia="es-ES"/>
        </w:rPr>
      </w:pPr>
      <w:r w:rsidRPr="00AB6F49">
        <w:rPr>
          <w:b/>
          <w:bCs/>
          <w:lang w:eastAsia="es-ES"/>
        </w:rPr>
        <w:t>OTROS ASPECTOS RELACIONADOS CON LA EVALUACIÓN</w:t>
      </w:r>
    </w:p>
    <w:p w14:paraId="6C2472D1" w14:textId="77777777" w:rsidR="00D3198C" w:rsidRPr="004B64A2" w:rsidRDefault="00D3198C" w:rsidP="00D3198C">
      <w:pPr>
        <w:rPr>
          <w:lang w:eastAsia="es-ES"/>
        </w:rPr>
      </w:pPr>
      <w:r w:rsidRPr="004B64A2">
        <w:rPr>
          <w:b/>
          <w:bCs/>
          <w:lang w:eastAsia="es-ES"/>
        </w:rPr>
        <w:t xml:space="preserve">1º. Uso adecuado de los medios informáticos: </w:t>
      </w:r>
      <w:r w:rsidRPr="004B64A2">
        <w:rPr>
          <w:lang w:eastAsia="es-ES"/>
        </w:rPr>
        <w:t>Se penalizará la práctica indebida en el uso de los medios y equipos informáticos para fines no didácticos si los estudiantes incurren en alguna de las siguientes conductas:</w:t>
      </w:r>
    </w:p>
    <w:p w14:paraId="4D55BB3A" w14:textId="77777777" w:rsidR="00D3198C" w:rsidRPr="004B64A2" w:rsidRDefault="00D3198C" w:rsidP="00D3198C">
      <w:pPr>
        <w:pStyle w:val="Prrafodelista"/>
        <w:numPr>
          <w:ilvl w:val="0"/>
          <w:numId w:val="37"/>
        </w:numPr>
        <w:rPr>
          <w:lang w:eastAsia="es-ES"/>
        </w:rPr>
      </w:pPr>
      <w:r w:rsidRPr="004B64A2">
        <w:rPr>
          <w:lang w:eastAsia="es-ES"/>
        </w:rPr>
        <w:lastRenderedPageBreak/>
        <w:t>Instalación de software no autorizado por el profesor.</w:t>
      </w:r>
    </w:p>
    <w:p w14:paraId="6CFC9149" w14:textId="77777777" w:rsidR="00D3198C" w:rsidRPr="004B64A2" w:rsidRDefault="00D3198C" w:rsidP="00D3198C">
      <w:pPr>
        <w:pStyle w:val="Prrafodelista"/>
        <w:numPr>
          <w:ilvl w:val="0"/>
          <w:numId w:val="37"/>
        </w:numPr>
        <w:rPr>
          <w:lang w:eastAsia="es-ES"/>
        </w:rPr>
      </w:pPr>
      <w:r w:rsidRPr="004B64A2">
        <w:rPr>
          <w:lang w:eastAsia="es-ES"/>
        </w:rPr>
        <w:t>Utilización de programas de mensajería instantáneos, chat o redes sociales.</w:t>
      </w:r>
    </w:p>
    <w:p w14:paraId="305E88F8" w14:textId="77777777" w:rsidR="00D3198C" w:rsidRPr="004B64A2" w:rsidRDefault="00D3198C" w:rsidP="00D3198C">
      <w:pPr>
        <w:pStyle w:val="Prrafodelista"/>
        <w:numPr>
          <w:ilvl w:val="0"/>
          <w:numId w:val="37"/>
        </w:numPr>
        <w:rPr>
          <w:lang w:eastAsia="es-ES"/>
        </w:rPr>
      </w:pPr>
      <w:r w:rsidRPr="004B64A2">
        <w:rPr>
          <w:lang w:eastAsia="es-ES"/>
        </w:rPr>
        <w:t>Uso de juegos.</w:t>
      </w:r>
    </w:p>
    <w:p w14:paraId="35B957DA" w14:textId="77777777" w:rsidR="00D3198C" w:rsidRPr="004B64A2" w:rsidRDefault="00D3198C" w:rsidP="00D3198C">
      <w:pPr>
        <w:pStyle w:val="Prrafodelista"/>
        <w:numPr>
          <w:ilvl w:val="0"/>
          <w:numId w:val="37"/>
        </w:numPr>
        <w:rPr>
          <w:lang w:eastAsia="es-ES"/>
        </w:rPr>
      </w:pPr>
      <w:r w:rsidRPr="004B64A2">
        <w:rPr>
          <w:lang w:eastAsia="es-ES"/>
        </w:rPr>
        <w:t>Acceso a páginas web no autorizadas expresamente.</w:t>
      </w:r>
    </w:p>
    <w:p w14:paraId="226C2428" w14:textId="77777777" w:rsidR="00D3198C" w:rsidRPr="004B64A2" w:rsidRDefault="00D3198C" w:rsidP="00D3198C">
      <w:pPr>
        <w:rPr>
          <w:lang w:eastAsia="es-ES"/>
        </w:rPr>
      </w:pPr>
      <w:r w:rsidRPr="004B64A2">
        <w:rPr>
          <w:lang w:eastAsia="es-ES"/>
        </w:rPr>
        <w:t>Se informa y advierte a los estudiantes sobre esta norma, tanto verbalmente como</w:t>
      </w:r>
      <w:r>
        <w:rPr>
          <w:lang w:eastAsia="es-ES"/>
        </w:rPr>
        <w:t xml:space="preserve"> </w:t>
      </w:r>
      <w:r w:rsidRPr="004B64A2">
        <w:rPr>
          <w:lang w:eastAsia="es-ES"/>
        </w:rPr>
        <w:t>por escrito.</w:t>
      </w:r>
    </w:p>
    <w:p w14:paraId="29B3E3D5" w14:textId="77777777" w:rsidR="00D3198C" w:rsidRPr="004B64A2" w:rsidRDefault="00D3198C" w:rsidP="00D3198C">
      <w:pPr>
        <w:rPr>
          <w:lang w:eastAsia="es-ES"/>
        </w:rPr>
      </w:pPr>
      <w:r w:rsidRPr="001F2702">
        <w:rPr>
          <w:b/>
          <w:bCs/>
          <w:lang w:eastAsia="es-ES"/>
        </w:rPr>
        <w:t xml:space="preserve">2º Falta de asistencia a los exámenes: </w:t>
      </w:r>
      <w:r w:rsidRPr="004B64A2">
        <w:rPr>
          <w:lang w:eastAsia="es-ES"/>
        </w:rPr>
        <w:t>pueden contemplarse dos casos:</w:t>
      </w:r>
    </w:p>
    <w:p w14:paraId="753818EC" w14:textId="77777777" w:rsidR="00D3198C" w:rsidRPr="004B64A2" w:rsidRDefault="00D3198C" w:rsidP="00D3198C">
      <w:pPr>
        <w:pStyle w:val="Prrafodelista"/>
        <w:numPr>
          <w:ilvl w:val="0"/>
          <w:numId w:val="37"/>
        </w:numPr>
        <w:rPr>
          <w:lang w:eastAsia="es-ES"/>
        </w:rPr>
      </w:pPr>
      <w:r w:rsidRPr="004B64A2">
        <w:rPr>
          <w:lang w:eastAsia="es-ES"/>
        </w:rPr>
        <w:t>Alumnos que no asisten y presentan justificante válido de la falta; en este caso</w:t>
      </w:r>
      <w:r>
        <w:rPr>
          <w:lang w:eastAsia="es-ES"/>
        </w:rPr>
        <w:t xml:space="preserve">, </w:t>
      </w:r>
      <w:r w:rsidRPr="004B64A2">
        <w:rPr>
          <w:lang w:eastAsia="es-ES"/>
        </w:rPr>
        <w:t>el profesor (de acuerdo con su propio criterio) podrá evaluarle con el resto</w:t>
      </w:r>
      <w:r>
        <w:rPr>
          <w:lang w:eastAsia="es-ES"/>
        </w:rPr>
        <w:t xml:space="preserve"> </w:t>
      </w:r>
      <w:r w:rsidRPr="004B64A2">
        <w:rPr>
          <w:lang w:eastAsia="es-ES"/>
        </w:rPr>
        <w:t>de las notas, convocarle a otro examen, o bien proponerle una actividad alternativa.</w:t>
      </w:r>
    </w:p>
    <w:p w14:paraId="04211EEF" w14:textId="77777777" w:rsidR="00D3198C" w:rsidRPr="004B64A2" w:rsidRDefault="00D3198C" w:rsidP="00D3198C">
      <w:pPr>
        <w:pStyle w:val="Prrafodelista"/>
        <w:numPr>
          <w:ilvl w:val="0"/>
          <w:numId w:val="37"/>
        </w:numPr>
        <w:ind w:left="714" w:hanging="357"/>
        <w:contextualSpacing w:val="0"/>
        <w:rPr>
          <w:lang w:eastAsia="es-ES"/>
        </w:rPr>
      </w:pPr>
      <w:r w:rsidRPr="004B64A2">
        <w:rPr>
          <w:lang w:eastAsia="es-ES"/>
        </w:rPr>
        <w:t>Si el alumno no asiste y no presenta justificante válido de la falta, se considera</w:t>
      </w:r>
      <w:r>
        <w:rPr>
          <w:lang w:eastAsia="es-ES"/>
        </w:rPr>
        <w:t xml:space="preserve"> </w:t>
      </w:r>
      <w:r w:rsidRPr="004B64A2">
        <w:rPr>
          <w:lang w:eastAsia="es-ES"/>
        </w:rPr>
        <w:t>que no se ha presentado voluntariamente al examen, lo que implica el</w:t>
      </w:r>
      <w:r>
        <w:rPr>
          <w:lang w:eastAsia="es-ES"/>
        </w:rPr>
        <w:t xml:space="preserve"> </w:t>
      </w:r>
      <w:r w:rsidRPr="004B64A2">
        <w:rPr>
          <w:lang w:eastAsia="es-ES"/>
        </w:rPr>
        <w:t>suspenso en dicho examen, con una nota de cero.</w:t>
      </w:r>
    </w:p>
    <w:p w14:paraId="05AC5A6B" w14:textId="77777777" w:rsidR="00D3198C" w:rsidRPr="00AB6F49" w:rsidRDefault="00D3198C" w:rsidP="00D3198C">
      <w:pPr>
        <w:pStyle w:val="Prrafodelista"/>
        <w:numPr>
          <w:ilvl w:val="1"/>
          <w:numId w:val="34"/>
        </w:numPr>
        <w:ind w:left="426" w:hanging="426"/>
        <w:rPr>
          <w:b/>
          <w:bCs/>
          <w:lang w:eastAsia="es-ES"/>
        </w:rPr>
      </w:pPr>
      <w:r w:rsidRPr="00AB6F49">
        <w:rPr>
          <w:b/>
          <w:bCs/>
          <w:lang w:eastAsia="es-ES"/>
        </w:rPr>
        <w:t>PROCEDIMIENTO DE EVALUACIÓN EXTRAORDINARIA</w:t>
      </w:r>
    </w:p>
    <w:p w14:paraId="40157910" w14:textId="77777777" w:rsidR="00D3198C" w:rsidRPr="004B64A2" w:rsidRDefault="00D3198C" w:rsidP="00D3198C">
      <w:pPr>
        <w:rPr>
          <w:lang w:eastAsia="es-ES"/>
        </w:rPr>
      </w:pPr>
      <w:r w:rsidRPr="004B64A2">
        <w:rPr>
          <w:lang w:eastAsia="es-ES"/>
        </w:rPr>
        <w:t>A los alumnos que tengan derecho a la evaluación extraordinaria, se les recomendará la realización de ejercicios prácticos de apoyo de acuerdo con los resultados de aprendizaje no adquiridas y poder superar así el examen de septiembre.</w:t>
      </w:r>
    </w:p>
    <w:p w14:paraId="12D22B83" w14:textId="77777777" w:rsidR="00D3198C" w:rsidRPr="004B64A2" w:rsidRDefault="00D3198C" w:rsidP="00D3198C">
      <w:pPr>
        <w:rPr>
          <w:lang w:eastAsia="es-ES"/>
        </w:rPr>
      </w:pPr>
      <w:r w:rsidRPr="004B64A2">
        <w:rPr>
          <w:lang w:eastAsia="es-ES"/>
        </w:rPr>
        <w:t>La prueba extraordinaria versará sobre el contenido íntegro de la programación.</w:t>
      </w:r>
    </w:p>
    <w:p w14:paraId="23DC0C1F" w14:textId="77777777" w:rsidR="00D3198C" w:rsidRPr="00AB6F49" w:rsidRDefault="00D3198C" w:rsidP="00D3198C">
      <w:pPr>
        <w:pStyle w:val="Ttulo1"/>
        <w:ind w:left="426" w:hanging="426"/>
      </w:pPr>
      <w:r w:rsidRPr="00AB6F49">
        <w:t>CRITERIOS DE CALIFICACIÓN</w:t>
      </w:r>
    </w:p>
    <w:p w14:paraId="4BC9B855" w14:textId="77777777" w:rsidR="00D3198C" w:rsidRPr="00D3198C" w:rsidRDefault="00D3198C" w:rsidP="00D3198C">
      <w:pPr>
        <w:pStyle w:val="Prrafodelista"/>
        <w:numPr>
          <w:ilvl w:val="0"/>
          <w:numId w:val="39"/>
        </w:numPr>
        <w:rPr>
          <w:b/>
          <w:bCs/>
          <w:caps/>
          <w:lang w:eastAsia="es-ES"/>
        </w:rPr>
      </w:pPr>
      <w:r w:rsidRPr="00D3198C">
        <w:rPr>
          <w:b/>
          <w:bCs/>
          <w:caps/>
          <w:lang w:eastAsia="es-ES"/>
        </w:rPr>
        <w:t>EVALUACIÓN ORDINARIA</w:t>
      </w:r>
    </w:p>
    <w:p w14:paraId="14B18221" w14:textId="77777777" w:rsidR="00D3198C" w:rsidRPr="004B64A2" w:rsidRDefault="00D3198C" w:rsidP="00D3198C">
      <w:pPr>
        <w:rPr>
          <w:lang w:eastAsia="es-ES"/>
        </w:rPr>
      </w:pPr>
      <w:r w:rsidRPr="004B64A2">
        <w:rPr>
          <w:lang w:eastAsia="es-ES"/>
        </w:rPr>
        <w:t>Cada trimestre lectivo se celebrará una sesión de evaluación y calificación. A lo largo del trimestre se realizará, al menos, una prueba objetiva, cuya composición (teórica, práctica o mixta) estará en función de los contenidos a evaluar en cada caso.</w:t>
      </w:r>
    </w:p>
    <w:p w14:paraId="78D9D904" w14:textId="77777777" w:rsidR="00D3198C" w:rsidRPr="004B64A2" w:rsidRDefault="00D3198C" w:rsidP="00D3198C">
      <w:pPr>
        <w:rPr>
          <w:lang w:eastAsia="es-ES"/>
        </w:rPr>
      </w:pPr>
      <w:r w:rsidRPr="004B64A2">
        <w:rPr>
          <w:lang w:eastAsia="es-ES"/>
        </w:rPr>
        <w:t>Trimestralmente, se facilitará al estudiante la nota obtenida en el período, que será el resultado de aplicar los criterios siguientes:</w:t>
      </w:r>
    </w:p>
    <w:p w14:paraId="58677506" w14:textId="77777777" w:rsidR="00D3198C" w:rsidRDefault="00D3198C" w:rsidP="00D3198C">
      <w:pPr>
        <w:pStyle w:val="Prrafodelista"/>
        <w:numPr>
          <w:ilvl w:val="0"/>
          <w:numId w:val="33"/>
        </w:numPr>
        <w:rPr>
          <w:lang w:eastAsia="es-ES"/>
        </w:rPr>
      </w:pPr>
      <w:r w:rsidRPr="00185EEA">
        <w:rPr>
          <w:b/>
          <w:bCs/>
          <w:lang w:eastAsia="es-ES"/>
        </w:rPr>
        <w:t>Pruebas objetivas y exámenes:</w:t>
      </w:r>
      <w:r w:rsidRPr="004B64A2">
        <w:rPr>
          <w:lang w:eastAsia="es-ES"/>
        </w:rPr>
        <w:t xml:space="preserve"> Se suman para hacer la media del trimestre en este apartado. 60%</w:t>
      </w:r>
      <w:r>
        <w:rPr>
          <w:lang w:eastAsia="es-ES"/>
        </w:rPr>
        <w:t xml:space="preserve">, </w:t>
      </w:r>
      <w:r w:rsidRPr="004B64A2">
        <w:rPr>
          <w:lang w:eastAsia="es-ES"/>
        </w:rPr>
        <w:t>6 puntos sobre 10</w:t>
      </w:r>
    </w:p>
    <w:p w14:paraId="140149B7" w14:textId="77777777" w:rsidR="00D3198C" w:rsidRPr="004B64A2" w:rsidRDefault="00D3198C" w:rsidP="00D3198C">
      <w:pPr>
        <w:pStyle w:val="Prrafodelista"/>
        <w:numPr>
          <w:ilvl w:val="0"/>
          <w:numId w:val="33"/>
        </w:numPr>
        <w:rPr>
          <w:lang w:eastAsia="es-ES"/>
        </w:rPr>
      </w:pPr>
      <w:r w:rsidRPr="00185EEA">
        <w:rPr>
          <w:b/>
          <w:bCs/>
          <w:lang w:eastAsia="es-ES"/>
        </w:rPr>
        <w:t>Ejercicios y/o trabajos individuales o en grupo:</w:t>
      </w:r>
      <w:r>
        <w:rPr>
          <w:lang w:eastAsia="es-ES"/>
        </w:rPr>
        <w:t xml:space="preserve"> </w:t>
      </w:r>
      <w:r w:rsidRPr="004B64A2">
        <w:rPr>
          <w:lang w:eastAsia="es-ES"/>
        </w:rPr>
        <w:t>20%</w:t>
      </w:r>
      <w:r>
        <w:rPr>
          <w:lang w:eastAsia="es-ES"/>
        </w:rPr>
        <w:t xml:space="preserve">, </w:t>
      </w:r>
      <w:r w:rsidRPr="004B64A2">
        <w:rPr>
          <w:lang w:eastAsia="es-ES"/>
        </w:rPr>
        <w:t>2 puntos sobre 10.</w:t>
      </w:r>
    </w:p>
    <w:p w14:paraId="10759F7D" w14:textId="77777777" w:rsidR="00D3198C" w:rsidRPr="00185EEA" w:rsidRDefault="00D3198C" w:rsidP="00D3198C">
      <w:pPr>
        <w:pStyle w:val="Prrafodelista"/>
        <w:numPr>
          <w:ilvl w:val="0"/>
          <w:numId w:val="33"/>
        </w:numPr>
        <w:rPr>
          <w:lang w:eastAsia="es-ES"/>
        </w:rPr>
      </w:pPr>
      <w:r w:rsidRPr="00185EEA">
        <w:rPr>
          <w:b/>
          <w:bCs/>
          <w:lang w:eastAsia="es-ES"/>
        </w:rPr>
        <w:t>-Realización de pruebas de operatoria y velocidad</w:t>
      </w:r>
      <w:r>
        <w:rPr>
          <w:b/>
          <w:bCs/>
          <w:lang w:eastAsia="es-ES"/>
        </w:rPr>
        <w:t>:</w:t>
      </w:r>
      <w:r w:rsidRPr="00185EEA">
        <w:rPr>
          <w:b/>
          <w:bCs/>
          <w:lang w:eastAsia="es-ES"/>
        </w:rPr>
        <w:t xml:space="preserve"> </w:t>
      </w:r>
      <w:r w:rsidRPr="00185EEA">
        <w:rPr>
          <w:lang w:eastAsia="es-ES"/>
        </w:rPr>
        <w:t>20%, 2 puntos sobre 10</w:t>
      </w:r>
    </w:p>
    <w:tbl>
      <w:tblPr>
        <w:tblW w:w="8344" w:type="dxa"/>
        <w:tblInd w:w="798" w:type="dxa"/>
        <w:tblLayout w:type="fixed"/>
        <w:tblCellMar>
          <w:left w:w="70" w:type="dxa"/>
          <w:right w:w="70" w:type="dxa"/>
        </w:tblCellMar>
        <w:tblLook w:val="04A0" w:firstRow="1" w:lastRow="0" w:firstColumn="1" w:lastColumn="0" w:noHBand="0" w:noVBand="1"/>
      </w:tblPr>
      <w:tblGrid>
        <w:gridCol w:w="1390"/>
        <w:gridCol w:w="1391"/>
        <w:gridCol w:w="1391"/>
        <w:gridCol w:w="1390"/>
        <w:gridCol w:w="1391"/>
        <w:gridCol w:w="1391"/>
      </w:tblGrid>
      <w:tr w:rsidR="00D3198C" w:rsidRPr="00185EEA" w14:paraId="130123C9" w14:textId="77777777" w:rsidTr="008660C9">
        <w:trPr>
          <w:trHeight w:val="315"/>
        </w:trPr>
        <w:tc>
          <w:tcPr>
            <w:tcW w:w="2781" w:type="dxa"/>
            <w:gridSpan w:val="2"/>
            <w:tcBorders>
              <w:top w:val="single" w:sz="8" w:space="0" w:color="auto"/>
              <w:left w:val="single" w:sz="8" w:space="0" w:color="auto"/>
              <w:bottom w:val="nil"/>
              <w:right w:val="single" w:sz="8" w:space="0" w:color="000000"/>
            </w:tcBorders>
            <w:shd w:val="clear" w:color="auto" w:fill="9CC2E5"/>
            <w:noWrap/>
            <w:vAlign w:val="center"/>
          </w:tcPr>
          <w:p w14:paraId="0B74461F" w14:textId="77777777" w:rsidR="00D3198C" w:rsidRPr="00185EEA" w:rsidRDefault="00D3198C" w:rsidP="008660C9">
            <w:pPr>
              <w:keepNext/>
              <w:keepLines/>
              <w:spacing w:before="120" w:after="0" w:line="240" w:lineRule="auto"/>
              <w:jc w:val="center"/>
              <w:rPr>
                <w:rFonts w:ascii="Arial" w:eastAsia="Times New Roman" w:hAnsi="Arial" w:cs="Arial"/>
                <w:b/>
                <w:bCs/>
                <w:sz w:val="20"/>
                <w:szCs w:val="24"/>
                <w:lang w:val="es-ES_tradnl" w:eastAsia="zh-TW" w:bidi="he-IL"/>
              </w:rPr>
            </w:pPr>
            <w:r w:rsidRPr="00185EEA">
              <w:rPr>
                <w:rFonts w:ascii="Arial" w:eastAsia="Times New Roman" w:hAnsi="Arial" w:cs="Arial"/>
                <w:b/>
                <w:bCs/>
                <w:sz w:val="20"/>
                <w:szCs w:val="24"/>
                <w:lang w:val="es-ES_tradnl" w:eastAsia="zh-TW" w:bidi="he-IL"/>
              </w:rPr>
              <w:lastRenderedPageBreak/>
              <w:t>1ª Evaluación</w:t>
            </w:r>
          </w:p>
        </w:tc>
        <w:tc>
          <w:tcPr>
            <w:tcW w:w="2781" w:type="dxa"/>
            <w:gridSpan w:val="2"/>
            <w:tcBorders>
              <w:top w:val="single" w:sz="8" w:space="0" w:color="auto"/>
              <w:left w:val="nil"/>
              <w:bottom w:val="nil"/>
              <w:right w:val="single" w:sz="8" w:space="0" w:color="000000"/>
            </w:tcBorders>
            <w:shd w:val="clear" w:color="auto" w:fill="9CC2E5"/>
            <w:noWrap/>
            <w:vAlign w:val="center"/>
          </w:tcPr>
          <w:p w14:paraId="06B2C039" w14:textId="77777777" w:rsidR="00D3198C" w:rsidRPr="00185EEA" w:rsidRDefault="00D3198C" w:rsidP="008660C9">
            <w:pPr>
              <w:keepNext/>
              <w:keepLines/>
              <w:spacing w:before="120" w:after="0" w:line="240" w:lineRule="auto"/>
              <w:jc w:val="center"/>
              <w:rPr>
                <w:rFonts w:ascii="Arial" w:eastAsia="Times New Roman" w:hAnsi="Arial" w:cs="Arial"/>
                <w:b/>
                <w:bCs/>
                <w:sz w:val="20"/>
                <w:szCs w:val="24"/>
                <w:lang w:val="es-ES_tradnl" w:eastAsia="zh-TW" w:bidi="he-IL"/>
              </w:rPr>
            </w:pPr>
            <w:r w:rsidRPr="00185EEA">
              <w:rPr>
                <w:rFonts w:ascii="Arial" w:eastAsia="Times New Roman" w:hAnsi="Arial" w:cs="Arial"/>
                <w:b/>
                <w:bCs/>
                <w:sz w:val="20"/>
                <w:szCs w:val="24"/>
                <w:lang w:val="es-ES_tradnl" w:eastAsia="zh-TW" w:bidi="he-IL"/>
              </w:rPr>
              <w:t>2ª Evaluación</w:t>
            </w:r>
          </w:p>
        </w:tc>
        <w:tc>
          <w:tcPr>
            <w:tcW w:w="2782" w:type="dxa"/>
            <w:gridSpan w:val="2"/>
            <w:tcBorders>
              <w:top w:val="single" w:sz="8" w:space="0" w:color="auto"/>
              <w:left w:val="nil"/>
              <w:bottom w:val="nil"/>
              <w:right w:val="single" w:sz="8" w:space="0" w:color="000000"/>
            </w:tcBorders>
            <w:shd w:val="clear" w:color="auto" w:fill="9CC2E5"/>
            <w:noWrap/>
            <w:vAlign w:val="center"/>
          </w:tcPr>
          <w:p w14:paraId="1284FD96" w14:textId="77777777" w:rsidR="00D3198C" w:rsidRPr="00185EEA" w:rsidRDefault="00D3198C" w:rsidP="008660C9">
            <w:pPr>
              <w:keepNext/>
              <w:keepLines/>
              <w:spacing w:before="120" w:after="0" w:line="240" w:lineRule="auto"/>
              <w:jc w:val="center"/>
              <w:rPr>
                <w:rFonts w:ascii="Arial" w:eastAsia="Times New Roman" w:hAnsi="Arial" w:cs="Arial"/>
                <w:b/>
                <w:bCs/>
                <w:sz w:val="20"/>
                <w:szCs w:val="24"/>
                <w:lang w:val="es-ES_tradnl" w:eastAsia="zh-TW" w:bidi="he-IL"/>
              </w:rPr>
            </w:pPr>
            <w:r w:rsidRPr="00185EEA">
              <w:rPr>
                <w:rFonts w:ascii="Arial" w:eastAsia="Times New Roman" w:hAnsi="Arial" w:cs="Arial"/>
                <w:b/>
                <w:bCs/>
                <w:sz w:val="20"/>
                <w:szCs w:val="24"/>
                <w:lang w:val="es-ES_tradnl" w:eastAsia="zh-TW" w:bidi="he-IL"/>
              </w:rPr>
              <w:t>3ª Evaluación</w:t>
            </w:r>
          </w:p>
        </w:tc>
      </w:tr>
      <w:tr w:rsidR="00D3198C" w:rsidRPr="00185EEA" w14:paraId="1696199A" w14:textId="77777777" w:rsidTr="008660C9">
        <w:trPr>
          <w:trHeight w:val="1110"/>
        </w:trPr>
        <w:tc>
          <w:tcPr>
            <w:tcW w:w="1390" w:type="dxa"/>
            <w:tcBorders>
              <w:top w:val="single" w:sz="8" w:space="0" w:color="auto"/>
              <w:left w:val="single" w:sz="8" w:space="0" w:color="auto"/>
              <w:bottom w:val="single" w:sz="8" w:space="0" w:color="auto"/>
              <w:right w:val="single" w:sz="4" w:space="0" w:color="auto"/>
            </w:tcBorders>
            <w:shd w:val="clear" w:color="auto" w:fill="DEEAF6"/>
            <w:vAlign w:val="center"/>
          </w:tcPr>
          <w:p w14:paraId="2DC683A7" w14:textId="77777777" w:rsidR="00D3198C" w:rsidRPr="00185EEA" w:rsidRDefault="00D3198C" w:rsidP="008660C9">
            <w:pPr>
              <w:keepNext/>
              <w:keepLines/>
              <w:spacing w:before="120" w:after="0" w:line="240" w:lineRule="auto"/>
              <w:jc w:val="center"/>
              <w:rPr>
                <w:rFonts w:ascii="Arial" w:eastAsia="Times New Roman" w:hAnsi="Arial" w:cs="Arial"/>
                <w:b/>
                <w:bCs/>
                <w:sz w:val="16"/>
                <w:szCs w:val="24"/>
                <w:lang w:val="es-ES_tradnl" w:eastAsia="zh-TW" w:bidi="he-IL"/>
              </w:rPr>
            </w:pPr>
            <w:r w:rsidRPr="00185EEA">
              <w:rPr>
                <w:rFonts w:ascii="Arial" w:eastAsia="Times New Roman" w:hAnsi="Arial" w:cs="Arial"/>
                <w:b/>
                <w:bCs/>
                <w:sz w:val="16"/>
                <w:szCs w:val="24"/>
                <w:lang w:val="es-ES_tradnl" w:eastAsia="zh-TW" w:bidi="he-IL"/>
              </w:rPr>
              <w:t>Velocidad PPM netas (máx. 2% error)</w:t>
            </w:r>
          </w:p>
        </w:tc>
        <w:tc>
          <w:tcPr>
            <w:tcW w:w="1391" w:type="dxa"/>
            <w:tcBorders>
              <w:top w:val="single" w:sz="8" w:space="0" w:color="auto"/>
              <w:left w:val="nil"/>
              <w:bottom w:val="single" w:sz="8" w:space="0" w:color="auto"/>
              <w:right w:val="single" w:sz="4" w:space="0" w:color="auto"/>
            </w:tcBorders>
            <w:shd w:val="clear" w:color="auto" w:fill="DEEAF6"/>
            <w:noWrap/>
            <w:vAlign w:val="center"/>
          </w:tcPr>
          <w:p w14:paraId="33B568E6" w14:textId="77777777" w:rsidR="00D3198C" w:rsidRPr="00185EEA" w:rsidRDefault="00D3198C" w:rsidP="008660C9">
            <w:pPr>
              <w:keepNext/>
              <w:keepLines/>
              <w:spacing w:before="120" w:after="0" w:line="240" w:lineRule="auto"/>
              <w:jc w:val="center"/>
              <w:rPr>
                <w:rFonts w:ascii="Arial" w:eastAsia="Times New Roman" w:hAnsi="Arial" w:cs="Arial"/>
                <w:b/>
                <w:bCs/>
                <w:sz w:val="16"/>
                <w:szCs w:val="24"/>
                <w:lang w:val="es-ES_tradnl" w:eastAsia="zh-TW" w:bidi="he-IL"/>
              </w:rPr>
            </w:pPr>
            <w:r w:rsidRPr="00185EEA">
              <w:rPr>
                <w:rFonts w:ascii="Arial" w:eastAsia="Times New Roman" w:hAnsi="Arial" w:cs="Arial"/>
                <w:b/>
                <w:bCs/>
                <w:sz w:val="16"/>
                <w:szCs w:val="24"/>
                <w:lang w:val="es-ES_tradnl" w:eastAsia="zh-TW" w:bidi="he-IL"/>
              </w:rPr>
              <w:t>Calificación</w:t>
            </w:r>
          </w:p>
        </w:tc>
        <w:tc>
          <w:tcPr>
            <w:tcW w:w="1391" w:type="dxa"/>
            <w:tcBorders>
              <w:top w:val="single" w:sz="8" w:space="0" w:color="auto"/>
              <w:left w:val="nil"/>
              <w:bottom w:val="single" w:sz="8" w:space="0" w:color="auto"/>
              <w:right w:val="single" w:sz="4" w:space="0" w:color="auto"/>
            </w:tcBorders>
            <w:shd w:val="clear" w:color="auto" w:fill="DEEAF6"/>
            <w:vAlign w:val="center"/>
          </w:tcPr>
          <w:p w14:paraId="5186011E" w14:textId="77777777" w:rsidR="00D3198C" w:rsidRPr="00185EEA" w:rsidRDefault="00D3198C" w:rsidP="008660C9">
            <w:pPr>
              <w:keepNext/>
              <w:keepLines/>
              <w:spacing w:before="120" w:after="0" w:line="240" w:lineRule="auto"/>
              <w:jc w:val="center"/>
              <w:rPr>
                <w:rFonts w:ascii="Arial" w:eastAsia="Times New Roman" w:hAnsi="Arial" w:cs="Arial"/>
                <w:b/>
                <w:bCs/>
                <w:sz w:val="16"/>
                <w:szCs w:val="24"/>
                <w:lang w:val="es-ES_tradnl" w:eastAsia="zh-TW" w:bidi="he-IL"/>
              </w:rPr>
            </w:pPr>
            <w:r w:rsidRPr="00185EEA">
              <w:rPr>
                <w:rFonts w:ascii="Arial" w:eastAsia="Times New Roman" w:hAnsi="Arial" w:cs="Arial"/>
                <w:b/>
                <w:bCs/>
                <w:sz w:val="16"/>
                <w:szCs w:val="24"/>
                <w:lang w:val="es-ES_tradnl" w:eastAsia="zh-TW" w:bidi="he-IL"/>
              </w:rPr>
              <w:t>Velocidad PPM netas (máx. 2% error)</w:t>
            </w:r>
          </w:p>
        </w:tc>
        <w:tc>
          <w:tcPr>
            <w:tcW w:w="1390" w:type="dxa"/>
            <w:tcBorders>
              <w:top w:val="single" w:sz="8" w:space="0" w:color="auto"/>
              <w:left w:val="nil"/>
              <w:bottom w:val="single" w:sz="8" w:space="0" w:color="auto"/>
              <w:right w:val="single" w:sz="4" w:space="0" w:color="auto"/>
            </w:tcBorders>
            <w:shd w:val="clear" w:color="auto" w:fill="DEEAF6"/>
            <w:noWrap/>
            <w:vAlign w:val="center"/>
          </w:tcPr>
          <w:p w14:paraId="1CE5B344" w14:textId="77777777" w:rsidR="00D3198C" w:rsidRPr="00185EEA" w:rsidRDefault="00D3198C" w:rsidP="008660C9">
            <w:pPr>
              <w:keepNext/>
              <w:keepLines/>
              <w:spacing w:before="120" w:after="0" w:line="240" w:lineRule="auto"/>
              <w:jc w:val="center"/>
              <w:rPr>
                <w:rFonts w:ascii="Arial" w:eastAsia="Times New Roman" w:hAnsi="Arial" w:cs="Arial"/>
                <w:b/>
                <w:bCs/>
                <w:sz w:val="16"/>
                <w:szCs w:val="24"/>
                <w:lang w:val="es-ES_tradnl" w:eastAsia="zh-TW" w:bidi="he-IL"/>
              </w:rPr>
            </w:pPr>
            <w:r w:rsidRPr="00185EEA">
              <w:rPr>
                <w:rFonts w:ascii="Arial" w:eastAsia="Times New Roman" w:hAnsi="Arial" w:cs="Arial"/>
                <w:b/>
                <w:bCs/>
                <w:sz w:val="16"/>
                <w:szCs w:val="24"/>
                <w:lang w:val="es-ES_tradnl" w:eastAsia="zh-TW" w:bidi="he-IL"/>
              </w:rPr>
              <w:t>Calificación</w:t>
            </w:r>
          </w:p>
        </w:tc>
        <w:tc>
          <w:tcPr>
            <w:tcW w:w="1391" w:type="dxa"/>
            <w:tcBorders>
              <w:top w:val="single" w:sz="8" w:space="0" w:color="auto"/>
              <w:left w:val="nil"/>
              <w:bottom w:val="single" w:sz="8" w:space="0" w:color="auto"/>
              <w:right w:val="single" w:sz="4" w:space="0" w:color="auto"/>
            </w:tcBorders>
            <w:shd w:val="clear" w:color="auto" w:fill="DEEAF6"/>
            <w:vAlign w:val="center"/>
          </w:tcPr>
          <w:p w14:paraId="331B099A" w14:textId="77777777" w:rsidR="00D3198C" w:rsidRPr="00185EEA" w:rsidRDefault="00D3198C" w:rsidP="008660C9">
            <w:pPr>
              <w:keepNext/>
              <w:keepLines/>
              <w:spacing w:before="120" w:after="0" w:line="240" w:lineRule="auto"/>
              <w:jc w:val="center"/>
              <w:rPr>
                <w:rFonts w:ascii="Arial" w:eastAsia="Times New Roman" w:hAnsi="Arial" w:cs="Arial"/>
                <w:b/>
                <w:bCs/>
                <w:sz w:val="16"/>
                <w:szCs w:val="24"/>
                <w:lang w:val="es-ES_tradnl" w:eastAsia="zh-TW" w:bidi="he-IL"/>
              </w:rPr>
            </w:pPr>
            <w:r w:rsidRPr="00185EEA">
              <w:rPr>
                <w:rFonts w:ascii="Arial" w:eastAsia="Times New Roman" w:hAnsi="Arial" w:cs="Arial"/>
                <w:b/>
                <w:bCs/>
                <w:sz w:val="16"/>
                <w:szCs w:val="24"/>
                <w:lang w:val="es-ES_tradnl" w:eastAsia="zh-TW" w:bidi="he-IL"/>
              </w:rPr>
              <w:t>Velocidad PPM netas (máx. 2% error)</w:t>
            </w:r>
          </w:p>
        </w:tc>
        <w:tc>
          <w:tcPr>
            <w:tcW w:w="1391" w:type="dxa"/>
            <w:tcBorders>
              <w:top w:val="single" w:sz="8" w:space="0" w:color="auto"/>
              <w:left w:val="nil"/>
              <w:bottom w:val="single" w:sz="8" w:space="0" w:color="auto"/>
              <w:right w:val="single" w:sz="8" w:space="0" w:color="auto"/>
            </w:tcBorders>
            <w:shd w:val="clear" w:color="auto" w:fill="DEEAF6"/>
            <w:noWrap/>
            <w:vAlign w:val="center"/>
          </w:tcPr>
          <w:p w14:paraId="2F4C20E1" w14:textId="77777777" w:rsidR="00D3198C" w:rsidRPr="00185EEA" w:rsidRDefault="00D3198C" w:rsidP="008660C9">
            <w:pPr>
              <w:keepNext/>
              <w:keepLines/>
              <w:spacing w:before="120" w:after="0" w:line="240" w:lineRule="auto"/>
              <w:jc w:val="center"/>
              <w:rPr>
                <w:rFonts w:ascii="Arial" w:eastAsia="Times New Roman" w:hAnsi="Arial" w:cs="Arial"/>
                <w:b/>
                <w:bCs/>
                <w:sz w:val="16"/>
                <w:szCs w:val="24"/>
                <w:lang w:val="es-ES_tradnl" w:eastAsia="zh-TW" w:bidi="he-IL"/>
              </w:rPr>
            </w:pPr>
            <w:r w:rsidRPr="00185EEA">
              <w:rPr>
                <w:rFonts w:ascii="Arial" w:eastAsia="Times New Roman" w:hAnsi="Arial" w:cs="Arial"/>
                <w:b/>
                <w:bCs/>
                <w:sz w:val="16"/>
                <w:szCs w:val="24"/>
                <w:lang w:val="es-ES_tradnl" w:eastAsia="zh-TW" w:bidi="he-IL"/>
              </w:rPr>
              <w:t>Calificación</w:t>
            </w:r>
          </w:p>
        </w:tc>
      </w:tr>
      <w:tr w:rsidR="00D3198C" w:rsidRPr="00185EEA" w14:paraId="37F6C327"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auto"/>
            <w:noWrap/>
            <w:vAlign w:val="center"/>
          </w:tcPr>
          <w:p w14:paraId="1760F5D3"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Menos de 30</w:t>
            </w:r>
          </w:p>
        </w:tc>
        <w:tc>
          <w:tcPr>
            <w:tcW w:w="1391" w:type="dxa"/>
            <w:tcBorders>
              <w:top w:val="nil"/>
              <w:left w:val="nil"/>
              <w:bottom w:val="single" w:sz="4" w:space="0" w:color="auto"/>
              <w:right w:val="single" w:sz="4" w:space="0" w:color="auto"/>
            </w:tcBorders>
            <w:shd w:val="clear" w:color="auto" w:fill="auto"/>
            <w:noWrap/>
            <w:vAlign w:val="center"/>
          </w:tcPr>
          <w:p w14:paraId="7DC36110"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0</w:t>
            </w:r>
          </w:p>
        </w:tc>
        <w:tc>
          <w:tcPr>
            <w:tcW w:w="1391" w:type="dxa"/>
            <w:tcBorders>
              <w:top w:val="nil"/>
              <w:left w:val="nil"/>
              <w:bottom w:val="single" w:sz="4" w:space="0" w:color="auto"/>
              <w:right w:val="single" w:sz="4" w:space="0" w:color="auto"/>
            </w:tcBorders>
            <w:shd w:val="clear" w:color="auto" w:fill="auto"/>
            <w:noWrap/>
            <w:vAlign w:val="center"/>
          </w:tcPr>
          <w:p w14:paraId="4B6F929B"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Menos de 110</w:t>
            </w:r>
          </w:p>
        </w:tc>
        <w:tc>
          <w:tcPr>
            <w:tcW w:w="1390" w:type="dxa"/>
            <w:tcBorders>
              <w:top w:val="nil"/>
              <w:left w:val="nil"/>
              <w:bottom w:val="single" w:sz="4" w:space="0" w:color="auto"/>
              <w:right w:val="single" w:sz="4" w:space="0" w:color="auto"/>
            </w:tcBorders>
            <w:shd w:val="clear" w:color="auto" w:fill="auto"/>
            <w:noWrap/>
            <w:vAlign w:val="center"/>
          </w:tcPr>
          <w:p w14:paraId="12581E73"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0</w:t>
            </w:r>
          </w:p>
        </w:tc>
        <w:tc>
          <w:tcPr>
            <w:tcW w:w="1391" w:type="dxa"/>
            <w:tcBorders>
              <w:top w:val="nil"/>
              <w:left w:val="nil"/>
              <w:bottom w:val="single" w:sz="4" w:space="0" w:color="auto"/>
              <w:right w:val="single" w:sz="4" w:space="0" w:color="auto"/>
            </w:tcBorders>
            <w:shd w:val="clear" w:color="auto" w:fill="auto"/>
            <w:noWrap/>
            <w:vAlign w:val="center"/>
          </w:tcPr>
          <w:p w14:paraId="5994E8F5"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Menos de 170</w:t>
            </w:r>
          </w:p>
        </w:tc>
        <w:tc>
          <w:tcPr>
            <w:tcW w:w="1391" w:type="dxa"/>
            <w:tcBorders>
              <w:top w:val="nil"/>
              <w:left w:val="nil"/>
              <w:bottom w:val="single" w:sz="4" w:space="0" w:color="auto"/>
              <w:right w:val="single" w:sz="8" w:space="0" w:color="auto"/>
            </w:tcBorders>
            <w:shd w:val="clear" w:color="auto" w:fill="auto"/>
            <w:noWrap/>
            <w:vAlign w:val="center"/>
          </w:tcPr>
          <w:p w14:paraId="40B9EE46"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0</w:t>
            </w:r>
          </w:p>
        </w:tc>
      </w:tr>
      <w:tr w:rsidR="00D3198C" w:rsidRPr="00185EEA" w14:paraId="34C31E73"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auto"/>
            <w:noWrap/>
            <w:vAlign w:val="center"/>
          </w:tcPr>
          <w:p w14:paraId="10A99333"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30-49</w:t>
            </w:r>
          </w:p>
        </w:tc>
        <w:tc>
          <w:tcPr>
            <w:tcW w:w="1391" w:type="dxa"/>
            <w:tcBorders>
              <w:top w:val="nil"/>
              <w:left w:val="nil"/>
              <w:bottom w:val="single" w:sz="4" w:space="0" w:color="auto"/>
              <w:right w:val="single" w:sz="4" w:space="0" w:color="auto"/>
            </w:tcBorders>
            <w:shd w:val="clear" w:color="auto" w:fill="auto"/>
            <w:noWrap/>
            <w:vAlign w:val="center"/>
          </w:tcPr>
          <w:p w14:paraId="5480D1CF"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w:t>
            </w:r>
          </w:p>
        </w:tc>
        <w:tc>
          <w:tcPr>
            <w:tcW w:w="1391" w:type="dxa"/>
            <w:tcBorders>
              <w:top w:val="nil"/>
              <w:left w:val="nil"/>
              <w:bottom w:val="single" w:sz="4" w:space="0" w:color="auto"/>
              <w:right w:val="single" w:sz="4" w:space="0" w:color="auto"/>
            </w:tcBorders>
            <w:shd w:val="clear" w:color="auto" w:fill="auto"/>
            <w:noWrap/>
            <w:vAlign w:val="center"/>
          </w:tcPr>
          <w:p w14:paraId="6CFDDA92"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110-129</w:t>
            </w:r>
          </w:p>
        </w:tc>
        <w:tc>
          <w:tcPr>
            <w:tcW w:w="1390" w:type="dxa"/>
            <w:tcBorders>
              <w:top w:val="nil"/>
              <w:left w:val="nil"/>
              <w:bottom w:val="single" w:sz="4" w:space="0" w:color="auto"/>
              <w:right w:val="single" w:sz="4" w:space="0" w:color="auto"/>
            </w:tcBorders>
            <w:shd w:val="clear" w:color="auto" w:fill="auto"/>
            <w:noWrap/>
            <w:vAlign w:val="center"/>
          </w:tcPr>
          <w:p w14:paraId="61B71437"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w:t>
            </w:r>
          </w:p>
        </w:tc>
        <w:tc>
          <w:tcPr>
            <w:tcW w:w="1391" w:type="dxa"/>
            <w:tcBorders>
              <w:top w:val="nil"/>
              <w:left w:val="nil"/>
              <w:bottom w:val="single" w:sz="4" w:space="0" w:color="auto"/>
              <w:right w:val="single" w:sz="4" w:space="0" w:color="auto"/>
            </w:tcBorders>
            <w:shd w:val="clear" w:color="auto" w:fill="auto"/>
            <w:noWrap/>
            <w:vAlign w:val="center"/>
          </w:tcPr>
          <w:p w14:paraId="478F6184"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170-189</w:t>
            </w:r>
          </w:p>
        </w:tc>
        <w:tc>
          <w:tcPr>
            <w:tcW w:w="1391" w:type="dxa"/>
            <w:tcBorders>
              <w:top w:val="nil"/>
              <w:left w:val="nil"/>
              <w:bottom w:val="single" w:sz="4" w:space="0" w:color="auto"/>
              <w:right w:val="single" w:sz="8" w:space="0" w:color="auto"/>
            </w:tcBorders>
            <w:shd w:val="clear" w:color="auto" w:fill="auto"/>
            <w:noWrap/>
            <w:vAlign w:val="center"/>
          </w:tcPr>
          <w:p w14:paraId="629CCF21"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w:t>
            </w:r>
          </w:p>
        </w:tc>
      </w:tr>
      <w:tr w:rsidR="00D3198C" w:rsidRPr="00185EEA" w14:paraId="74698E58"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auto"/>
            <w:noWrap/>
            <w:vAlign w:val="center"/>
          </w:tcPr>
          <w:p w14:paraId="3C73E61D"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50-69</w:t>
            </w:r>
          </w:p>
        </w:tc>
        <w:tc>
          <w:tcPr>
            <w:tcW w:w="1391" w:type="dxa"/>
            <w:tcBorders>
              <w:top w:val="nil"/>
              <w:left w:val="nil"/>
              <w:bottom w:val="single" w:sz="4" w:space="0" w:color="auto"/>
              <w:right w:val="single" w:sz="4" w:space="0" w:color="auto"/>
            </w:tcBorders>
            <w:shd w:val="clear" w:color="auto" w:fill="auto"/>
            <w:noWrap/>
            <w:vAlign w:val="center"/>
          </w:tcPr>
          <w:p w14:paraId="454FB330"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w:t>
            </w:r>
          </w:p>
        </w:tc>
        <w:tc>
          <w:tcPr>
            <w:tcW w:w="1391" w:type="dxa"/>
            <w:tcBorders>
              <w:top w:val="nil"/>
              <w:left w:val="nil"/>
              <w:bottom w:val="single" w:sz="4" w:space="0" w:color="auto"/>
              <w:right w:val="single" w:sz="4" w:space="0" w:color="auto"/>
            </w:tcBorders>
            <w:shd w:val="clear" w:color="auto" w:fill="auto"/>
            <w:noWrap/>
            <w:vAlign w:val="center"/>
          </w:tcPr>
          <w:p w14:paraId="1D9A0B50"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130-149</w:t>
            </w:r>
          </w:p>
        </w:tc>
        <w:tc>
          <w:tcPr>
            <w:tcW w:w="1390" w:type="dxa"/>
            <w:tcBorders>
              <w:top w:val="nil"/>
              <w:left w:val="nil"/>
              <w:bottom w:val="single" w:sz="4" w:space="0" w:color="auto"/>
              <w:right w:val="single" w:sz="4" w:space="0" w:color="auto"/>
            </w:tcBorders>
            <w:shd w:val="clear" w:color="auto" w:fill="auto"/>
            <w:noWrap/>
            <w:vAlign w:val="center"/>
          </w:tcPr>
          <w:p w14:paraId="39B0AB7E"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w:t>
            </w:r>
          </w:p>
        </w:tc>
        <w:tc>
          <w:tcPr>
            <w:tcW w:w="1391" w:type="dxa"/>
            <w:tcBorders>
              <w:top w:val="nil"/>
              <w:left w:val="nil"/>
              <w:bottom w:val="single" w:sz="4" w:space="0" w:color="auto"/>
              <w:right w:val="single" w:sz="4" w:space="0" w:color="auto"/>
            </w:tcBorders>
            <w:shd w:val="clear" w:color="auto" w:fill="auto"/>
            <w:noWrap/>
            <w:vAlign w:val="center"/>
          </w:tcPr>
          <w:p w14:paraId="49AFD9CA"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190-209</w:t>
            </w:r>
          </w:p>
        </w:tc>
        <w:tc>
          <w:tcPr>
            <w:tcW w:w="1391" w:type="dxa"/>
            <w:tcBorders>
              <w:top w:val="nil"/>
              <w:left w:val="nil"/>
              <w:bottom w:val="single" w:sz="4" w:space="0" w:color="auto"/>
              <w:right w:val="single" w:sz="8" w:space="0" w:color="auto"/>
            </w:tcBorders>
            <w:shd w:val="clear" w:color="auto" w:fill="auto"/>
            <w:noWrap/>
            <w:vAlign w:val="center"/>
          </w:tcPr>
          <w:p w14:paraId="7A42EC20"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w:t>
            </w:r>
          </w:p>
        </w:tc>
      </w:tr>
      <w:tr w:rsidR="00D3198C" w:rsidRPr="00185EEA" w14:paraId="04ACAF37"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auto"/>
            <w:noWrap/>
            <w:vAlign w:val="center"/>
          </w:tcPr>
          <w:p w14:paraId="1086B697"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70-89</w:t>
            </w:r>
          </w:p>
        </w:tc>
        <w:tc>
          <w:tcPr>
            <w:tcW w:w="1391" w:type="dxa"/>
            <w:tcBorders>
              <w:top w:val="nil"/>
              <w:left w:val="nil"/>
              <w:bottom w:val="single" w:sz="4" w:space="0" w:color="auto"/>
              <w:right w:val="single" w:sz="4" w:space="0" w:color="auto"/>
            </w:tcBorders>
            <w:shd w:val="clear" w:color="auto" w:fill="auto"/>
            <w:noWrap/>
            <w:vAlign w:val="center"/>
          </w:tcPr>
          <w:p w14:paraId="1B1772A2"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3</w:t>
            </w:r>
          </w:p>
        </w:tc>
        <w:tc>
          <w:tcPr>
            <w:tcW w:w="1391" w:type="dxa"/>
            <w:tcBorders>
              <w:top w:val="nil"/>
              <w:left w:val="nil"/>
              <w:bottom w:val="single" w:sz="4" w:space="0" w:color="auto"/>
              <w:right w:val="single" w:sz="4" w:space="0" w:color="auto"/>
            </w:tcBorders>
            <w:shd w:val="clear" w:color="auto" w:fill="auto"/>
            <w:noWrap/>
            <w:vAlign w:val="center"/>
          </w:tcPr>
          <w:p w14:paraId="6D957808"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150-169</w:t>
            </w:r>
          </w:p>
        </w:tc>
        <w:tc>
          <w:tcPr>
            <w:tcW w:w="1390" w:type="dxa"/>
            <w:tcBorders>
              <w:top w:val="nil"/>
              <w:left w:val="nil"/>
              <w:bottom w:val="single" w:sz="4" w:space="0" w:color="auto"/>
              <w:right w:val="single" w:sz="4" w:space="0" w:color="auto"/>
            </w:tcBorders>
            <w:shd w:val="clear" w:color="auto" w:fill="auto"/>
            <w:noWrap/>
            <w:vAlign w:val="center"/>
          </w:tcPr>
          <w:p w14:paraId="1A2ABA2D"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3</w:t>
            </w:r>
          </w:p>
        </w:tc>
        <w:tc>
          <w:tcPr>
            <w:tcW w:w="1391" w:type="dxa"/>
            <w:tcBorders>
              <w:top w:val="nil"/>
              <w:left w:val="nil"/>
              <w:bottom w:val="single" w:sz="4" w:space="0" w:color="auto"/>
              <w:right w:val="single" w:sz="4" w:space="0" w:color="auto"/>
            </w:tcBorders>
            <w:shd w:val="clear" w:color="auto" w:fill="auto"/>
            <w:noWrap/>
            <w:vAlign w:val="center"/>
          </w:tcPr>
          <w:p w14:paraId="74352025"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210-229</w:t>
            </w:r>
          </w:p>
        </w:tc>
        <w:tc>
          <w:tcPr>
            <w:tcW w:w="1391" w:type="dxa"/>
            <w:tcBorders>
              <w:top w:val="nil"/>
              <w:left w:val="nil"/>
              <w:bottom w:val="single" w:sz="4" w:space="0" w:color="auto"/>
              <w:right w:val="single" w:sz="8" w:space="0" w:color="auto"/>
            </w:tcBorders>
            <w:shd w:val="clear" w:color="auto" w:fill="auto"/>
            <w:noWrap/>
            <w:vAlign w:val="center"/>
          </w:tcPr>
          <w:p w14:paraId="351F1671"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3</w:t>
            </w:r>
          </w:p>
        </w:tc>
      </w:tr>
      <w:tr w:rsidR="00D3198C" w:rsidRPr="00185EEA" w14:paraId="62C71DA5"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auto"/>
            <w:noWrap/>
            <w:vAlign w:val="center"/>
          </w:tcPr>
          <w:p w14:paraId="6FCA935D"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90-109</w:t>
            </w:r>
          </w:p>
        </w:tc>
        <w:tc>
          <w:tcPr>
            <w:tcW w:w="1391" w:type="dxa"/>
            <w:tcBorders>
              <w:top w:val="nil"/>
              <w:left w:val="nil"/>
              <w:bottom w:val="single" w:sz="4" w:space="0" w:color="auto"/>
              <w:right w:val="single" w:sz="4" w:space="0" w:color="auto"/>
            </w:tcBorders>
            <w:shd w:val="clear" w:color="auto" w:fill="auto"/>
            <w:noWrap/>
            <w:vAlign w:val="center"/>
          </w:tcPr>
          <w:p w14:paraId="49845471"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4</w:t>
            </w:r>
          </w:p>
        </w:tc>
        <w:tc>
          <w:tcPr>
            <w:tcW w:w="1391" w:type="dxa"/>
            <w:tcBorders>
              <w:top w:val="nil"/>
              <w:left w:val="nil"/>
              <w:bottom w:val="single" w:sz="4" w:space="0" w:color="auto"/>
              <w:right w:val="single" w:sz="4" w:space="0" w:color="auto"/>
            </w:tcBorders>
            <w:shd w:val="clear" w:color="auto" w:fill="auto"/>
            <w:noWrap/>
            <w:vAlign w:val="center"/>
          </w:tcPr>
          <w:p w14:paraId="74A83E0D"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170-189</w:t>
            </w:r>
          </w:p>
        </w:tc>
        <w:tc>
          <w:tcPr>
            <w:tcW w:w="1390" w:type="dxa"/>
            <w:tcBorders>
              <w:top w:val="nil"/>
              <w:left w:val="nil"/>
              <w:bottom w:val="single" w:sz="4" w:space="0" w:color="auto"/>
              <w:right w:val="single" w:sz="4" w:space="0" w:color="auto"/>
            </w:tcBorders>
            <w:shd w:val="clear" w:color="auto" w:fill="auto"/>
            <w:noWrap/>
            <w:vAlign w:val="center"/>
          </w:tcPr>
          <w:p w14:paraId="7561721B"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4</w:t>
            </w:r>
          </w:p>
        </w:tc>
        <w:tc>
          <w:tcPr>
            <w:tcW w:w="1391" w:type="dxa"/>
            <w:tcBorders>
              <w:top w:val="nil"/>
              <w:left w:val="nil"/>
              <w:bottom w:val="single" w:sz="4" w:space="0" w:color="auto"/>
              <w:right w:val="single" w:sz="4" w:space="0" w:color="auto"/>
            </w:tcBorders>
            <w:shd w:val="clear" w:color="auto" w:fill="auto"/>
            <w:noWrap/>
            <w:vAlign w:val="center"/>
          </w:tcPr>
          <w:p w14:paraId="3663598A"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230-249</w:t>
            </w:r>
          </w:p>
        </w:tc>
        <w:tc>
          <w:tcPr>
            <w:tcW w:w="1391" w:type="dxa"/>
            <w:tcBorders>
              <w:top w:val="nil"/>
              <w:left w:val="nil"/>
              <w:bottom w:val="single" w:sz="4" w:space="0" w:color="auto"/>
              <w:right w:val="single" w:sz="8" w:space="0" w:color="auto"/>
            </w:tcBorders>
            <w:shd w:val="clear" w:color="auto" w:fill="auto"/>
            <w:noWrap/>
            <w:vAlign w:val="center"/>
          </w:tcPr>
          <w:p w14:paraId="1C6ED3FC"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4</w:t>
            </w:r>
          </w:p>
        </w:tc>
      </w:tr>
      <w:tr w:rsidR="00D3198C" w:rsidRPr="00185EEA" w14:paraId="683B1D48"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FBE4D5"/>
            <w:noWrap/>
            <w:vAlign w:val="center"/>
          </w:tcPr>
          <w:p w14:paraId="0BC93E80" w14:textId="77777777" w:rsidR="00D3198C" w:rsidRPr="00185EEA" w:rsidRDefault="00D3198C" w:rsidP="008660C9">
            <w:pPr>
              <w:keepNext/>
              <w:keepLines/>
              <w:spacing w:before="60" w:after="60" w:line="240" w:lineRule="auto"/>
              <w:jc w:val="center"/>
              <w:rPr>
                <w:rFonts w:ascii="Arial" w:eastAsia="Times New Roman" w:hAnsi="Arial" w:cs="Arial"/>
                <w:b/>
                <w:sz w:val="20"/>
                <w:szCs w:val="24"/>
                <w:lang w:val="es-ES_tradnl" w:eastAsia="zh-TW" w:bidi="he-IL"/>
              </w:rPr>
            </w:pPr>
            <w:r w:rsidRPr="00185EEA">
              <w:rPr>
                <w:rFonts w:ascii="Arial" w:eastAsia="Times New Roman" w:hAnsi="Arial" w:cs="Arial"/>
                <w:b/>
                <w:sz w:val="20"/>
                <w:szCs w:val="24"/>
                <w:lang w:val="es-ES_tradnl" w:eastAsia="zh-TW" w:bidi="he-IL"/>
              </w:rPr>
              <w:t>110-129</w:t>
            </w:r>
          </w:p>
        </w:tc>
        <w:tc>
          <w:tcPr>
            <w:tcW w:w="1391" w:type="dxa"/>
            <w:tcBorders>
              <w:top w:val="nil"/>
              <w:left w:val="nil"/>
              <w:bottom w:val="single" w:sz="4" w:space="0" w:color="auto"/>
              <w:right w:val="single" w:sz="4" w:space="0" w:color="auto"/>
            </w:tcBorders>
            <w:shd w:val="clear" w:color="auto" w:fill="FBE4D5"/>
            <w:noWrap/>
            <w:vAlign w:val="center"/>
          </w:tcPr>
          <w:p w14:paraId="426F7C22" w14:textId="77777777" w:rsidR="00D3198C" w:rsidRPr="00185EEA" w:rsidRDefault="00D3198C" w:rsidP="008660C9">
            <w:pPr>
              <w:keepNext/>
              <w:keepLines/>
              <w:spacing w:before="60" w:after="60" w:line="240" w:lineRule="auto"/>
              <w:jc w:val="center"/>
              <w:rPr>
                <w:rFonts w:ascii="Arial" w:eastAsia="Times New Roman" w:hAnsi="Arial" w:cs="Arial"/>
                <w:b/>
                <w:sz w:val="20"/>
                <w:szCs w:val="24"/>
                <w:lang w:val="es-ES_tradnl" w:eastAsia="zh-TW" w:bidi="he-IL"/>
              </w:rPr>
            </w:pPr>
            <w:r w:rsidRPr="00185EEA">
              <w:rPr>
                <w:rFonts w:ascii="Arial" w:eastAsia="Times New Roman" w:hAnsi="Arial" w:cs="Arial"/>
                <w:b/>
                <w:sz w:val="20"/>
                <w:szCs w:val="24"/>
                <w:lang w:val="es-ES_tradnl" w:eastAsia="zh-TW" w:bidi="he-IL"/>
              </w:rPr>
              <w:t>5</w:t>
            </w:r>
          </w:p>
        </w:tc>
        <w:tc>
          <w:tcPr>
            <w:tcW w:w="1391" w:type="dxa"/>
            <w:tcBorders>
              <w:top w:val="nil"/>
              <w:left w:val="nil"/>
              <w:bottom w:val="single" w:sz="4" w:space="0" w:color="auto"/>
              <w:right w:val="single" w:sz="4" w:space="0" w:color="auto"/>
            </w:tcBorders>
            <w:shd w:val="clear" w:color="auto" w:fill="FBE4D5"/>
            <w:noWrap/>
            <w:vAlign w:val="center"/>
          </w:tcPr>
          <w:p w14:paraId="49F9F0B4" w14:textId="77777777" w:rsidR="00D3198C" w:rsidRPr="00185EEA" w:rsidRDefault="00D3198C" w:rsidP="008660C9">
            <w:pPr>
              <w:keepNext/>
              <w:keepLines/>
              <w:spacing w:before="60" w:after="60" w:line="240" w:lineRule="auto"/>
              <w:jc w:val="center"/>
              <w:rPr>
                <w:rFonts w:ascii="Arial" w:eastAsia="Times New Roman" w:hAnsi="Arial" w:cs="Arial"/>
                <w:b/>
                <w:sz w:val="20"/>
                <w:szCs w:val="24"/>
                <w:lang w:val="es-ES_tradnl" w:eastAsia="zh-TW" w:bidi="he-IL"/>
              </w:rPr>
            </w:pPr>
            <w:r w:rsidRPr="00185EEA">
              <w:rPr>
                <w:rFonts w:ascii="Arial" w:eastAsia="Times New Roman" w:hAnsi="Arial" w:cs="Arial"/>
                <w:b/>
                <w:sz w:val="20"/>
                <w:szCs w:val="24"/>
                <w:lang w:val="es-ES_tradnl" w:eastAsia="zh-TW" w:bidi="he-IL"/>
              </w:rPr>
              <w:t>190-209</w:t>
            </w:r>
          </w:p>
        </w:tc>
        <w:tc>
          <w:tcPr>
            <w:tcW w:w="1390" w:type="dxa"/>
            <w:tcBorders>
              <w:top w:val="nil"/>
              <w:left w:val="nil"/>
              <w:bottom w:val="single" w:sz="4" w:space="0" w:color="auto"/>
              <w:right w:val="single" w:sz="4" w:space="0" w:color="auto"/>
            </w:tcBorders>
            <w:shd w:val="clear" w:color="auto" w:fill="FBE4D5"/>
            <w:noWrap/>
            <w:vAlign w:val="center"/>
          </w:tcPr>
          <w:p w14:paraId="149406C1" w14:textId="77777777" w:rsidR="00D3198C" w:rsidRPr="00185EEA" w:rsidRDefault="00D3198C" w:rsidP="008660C9">
            <w:pPr>
              <w:keepNext/>
              <w:keepLines/>
              <w:spacing w:before="60" w:after="60" w:line="240" w:lineRule="auto"/>
              <w:jc w:val="center"/>
              <w:rPr>
                <w:rFonts w:ascii="Arial" w:eastAsia="Times New Roman" w:hAnsi="Arial" w:cs="Arial"/>
                <w:b/>
                <w:sz w:val="20"/>
                <w:szCs w:val="24"/>
                <w:lang w:val="es-ES_tradnl" w:eastAsia="zh-TW" w:bidi="he-IL"/>
              </w:rPr>
            </w:pPr>
            <w:r w:rsidRPr="00185EEA">
              <w:rPr>
                <w:rFonts w:ascii="Arial" w:eastAsia="Times New Roman" w:hAnsi="Arial" w:cs="Arial"/>
                <w:b/>
                <w:sz w:val="20"/>
                <w:szCs w:val="24"/>
                <w:lang w:val="es-ES_tradnl" w:eastAsia="zh-TW" w:bidi="he-IL"/>
              </w:rPr>
              <w:t>5</w:t>
            </w:r>
          </w:p>
        </w:tc>
        <w:tc>
          <w:tcPr>
            <w:tcW w:w="1391" w:type="dxa"/>
            <w:tcBorders>
              <w:top w:val="nil"/>
              <w:left w:val="nil"/>
              <w:bottom w:val="single" w:sz="4" w:space="0" w:color="auto"/>
              <w:right w:val="single" w:sz="4" w:space="0" w:color="auto"/>
            </w:tcBorders>
            <w:shd w:val="clear" w:color="auto" w:fill="FBE4D5"/>
            <w:noWrap/>
            <w:vAlign w:val="center"/>
          </w:tcPr>
          <w:p w14:paraId="0DD3DA08" w14:textId="77777777" w:rsidR="00D3198C" w:rsidRPr="00185EEA" w:rsidRDefault="00D3198C" w:rsidP="008660C9">
            <w:pPr>
              <w:keepNext/>
              <w:keepLines/>
              <w:spacing w:before="60" w:after="60" w:line="240" w:lineRule="auto"/>
              <w:jc w:val="center"/>
              <w:rPr>
                <w:rFonts w:ascii="Arial" w:eastAsia="Times New Roman" w:hAnsi="Arial" w:cs="Arial"/>
                <w:b/>
                <w:sz w:val="20"/>
                <w:szCs w:val="24"/>
                <w:lang w:val="es-ES_tradnl" w:eastAsia="zh-TW" w:bidi="he-IL"/>
              </w:rPr>
            </w:pPr>
            <w:r w:rsidRPr="00185EEA">
              <w:rPr>
                <w:rFonts w:ascii="Arial" w:eastAsia="Times New Roman" w:hAnsi="Arial" w:cs="Arial"/>
                <w:b/>
                <w:sz w:val="20"/>
                <w:szCs w:val="24"/>
                <w:lang w:val="es-ES_tradnl" w:eastAsia="zh-TW" w:bidi="he-IL"/>
              </w:rPr>
              <w:t>250-269</w:t>
            </w:r>
          </w:p>
        </w:tc>
        <w:tc>
          <w:tcPr>
            <w:tcW w:w="1391" w:type="dxa"/>
            <w:tcBorders>
              <w:top w:val="nil"/>
              <w:left w:val="nil"/>
              <w:bottom w:val="single" w:sz="4" w:space="0" w:color="auto"/>
              <w:right w:val="single" w:sz="8" w:space="0" w:color="auto"/>
            </w:tcBorders>
            <w:shd w:val="clear" w:color="auto" w:fill="FBE4D5"/>
            <w:noWrap/>
            <w:vAlign w:val="center"/>
          </w:tcPr>
          <w:p w14:paraId="13601610" w14:textId="77777777" w:rsidR="00D3198C" w:rsidRPr="00185EEA" w:rsidRDefault="00D3198C" w:rsidP="008660C9">
            <w:pPr>
              <w:keepNext/>
              <w:keepLines/>
              <w:spacing w:before="60" w:after="60" w:line="240" w:lineRule="auto"/>
              <w:jc w:val="center"/>
              <w:rPr>
                <w:rFonts w:ascii="Arial" w:eastAsia="Times New Roman" w:hAnsi="Arial" w:cs="Arial"/>
                <w:b/>
                <w:sz w:val="20"/>
                <w:szCs w:val="24"/>
                <w:lang w:val="es-ES_tradnl" w:eastAsia="zh-TW" w:bidi="he-IL"/>
              </w:rPr>
            </w:pPr>
            <w:r w:rsidRPr="00185EEA">
              <w:rPr>
                <w:rFonts w:ascii="Arial" w:eastAsia="Times New Roman" w:hAnsi="Arial" w:cs="Arial"/>
                <w:b/>
                <w:sz w:val="20"/>
                <w:szCs w:val="24"/>
                <w:lang w:val="es-ES_tradnl" w:eastAsia="zh-TW" w:bidi="he-IL"/>
              </w:rPr>
              <w:t>5</w:t>
            </w:r>
          </w:p>
        </w:tc>
      </w:tr>
      <w:tr w:rsidR="00D3198C" w:rsidRPr="00185EEA" w14:paraId="16DEF667" w14:textId="77777777" w:rsidTr="008660C9">
        <w:trPr>
          <w:trHeight w:val="300"/>
        </w:trPr>
        <w:tc>
          <w:tcPr>
            <w:tcW w:w="1390" w:type="dxa"/>
            <w:tcBorders>
              <w:top w:val="nil"/>
              <w:left w:val="single" w:sz="8" w:space="0" w:color="auto"/>
              <w:bottom w:val="single" w:sz="4" w:space="0" w:color="auto"/>
              <w:right w:val="single" w:sz="4" w:space="0" w:color="auto"/>
            </w:tcBorders>
            <w:shd w:val="clear" w:color="000000" w:fill="FFFFFF"/>
            <w:noWrap/>
            <w:vAlign w:val="center"/>
          </w:tcPr>
          <w:p w14:paraId="3EDF3935"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130-149</w:t>
            </w:r>
          </w:p>
        </w:tc>
        <w:tc>
          <w:tcPr>
            <w:tcW w:w="1391" w:type="dxa"/>
            <w:tcBorders>
              <w:top w:val="nil"/>
              <w:left w:val="nil"/>
              <w:bottom w:val="single" w:sz="4" w:space="0" w:color="auto"/>
              <w:right w:val="single" w:sz="4" w:space="0" w:color="auto"/>
            </w:tcBorders>
            <w:shd w:val="clear" w:color="auto" w:fill="auto"/>
            <w:noWrap/>
            <w:vAlign w:val="center"/>
          </w:tcPr>
          <w:p w14:paraId="14A28F3B"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6</w:t>
            </w:r>
          </w:p>
        </w:tc>
        <w:tc>
          <w:tcPr>
            <w:tcW w:w="1391" w:type="dxa"/>
            <w:tcBorders>
              <w:top w:val="nil"/>
              <w:left w:val="nil"/>
              <w:bottom w:val="single" w:sz="4" w:space="0" w:color="auto"/>
              <w:right w:val="single" w:sz="4" w:space="0" w:color="auto"/>
            </w:tcBorders>
            <w:shd w:val="clear" w:color="auto" w:fill="auto"/>
            <w:noWrap/>
            <w:vAlign w:val="center"/>
          </w:tcPr>
          <w:p w14:paraId="3B5D9044"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210-229</w:t>
            </w:r>
          </w:p>
        </w:tc>
        <w:tc>
          <w:tcPr>
            <w:tcW w:w="1390" w:type="dxa"/>
            <w:tcBorders>
              <w:top w:val="nil"/>
              <w:left w:val="nil"/>
              <w:bottom w:val="single" w:sz="4" w:space="0" w:color="auto"/>
              <w:right w:val="single" w:sz="4" w:space="0" w:color="auto"/>
            </w:tcBorders>
            <w:shd w:val="clear" w:color="auto" w:fill="auto"/>
            <w:noWrap/>
            <w:vAlign w:val="center"/>
          </w:tcPr>
          <w:p w14:paraId="0F7465A3"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6</w:t>
            </w:r>
          </w:p>
        </w:tc>
        <w:tc>
          <w:tcPr>
            <w:tcW w:w="1391" w:type="dxa"/>
            <w:tcBorders>
              <w:top w:val="nil"/>
              <w:left w:val="nil"/>
              <w:bottom w:val="single" w:sz="4" w:space="0" w:color="auto"/>
              <w:right w:val="single" w:sz="4" w:space="0" w:color="auto"/>
            </w:tcBorders>
            <w:shd w:val="clear" w:color="auto" w:fill="auto"/>
            <w:noWrap/>
            <w:vAlign w:val="center"/>
          </w:tcPr>
          <w:p w14:paraId="7F6BC506"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270-289</w:t>
            </w:r>
          </w:p>
        </w:tc>
        <w:tc>
          <w:tcPr>
            <w:tcW w:w="1391" w:type="dxa"/>
            <w:tcBorders>
              <w:top w:val="nil"/>
              <w:left w:val="nil"/>
              <w:bottom w:val="single" w:sz="4" w:space="0" w:color="auto"/>
              <w:right w:val="single" w:sz="8" w:space="0" w:color="auto"/>
            </w:tcBorders>
            <w:shd w:val="clear" w:color="auto" w:fill="auto"/>
            <w:noWrap/>
            <w:vAlign w:val="center"/>
          </w:tcPr>
          <w:p w14:paraId="64727AD4"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6</w:t>
            </w:r>
          </w:p>
        </w:tc>
      </w:tr>
      <w:tr w:rsidR="00D3198C" w:rsidRPr="00185EEA" w14:paraId="2E1C8ECD"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auto"/>
            <w:noWrap/>
            <w:vAlign w:val="center"/>
          </w:tcPr>
          <w:p w14:paraId="029F89AA"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150-169</w:t>
            </w:r>
          </w:p>
        </w:tc>
        <w:tc>
          <w:tcPr>
            <w:tcW w:w="1391" w:type="dxa"/>
            <w:tcBorders>
              <w:top w:val="nil"/>
              <w:left w:val="nil"/>
              <w:bottom w:val="single" w:sz="4" w:space="0" w:color="auto"/>
              <w:right w:val="single" w:sz="4" w:space="0" w:color="auto"/>
            </w:tcBorders>
            <w:shd w:val="clear" w:color="auto" w:fill="auto"/>
            <w:noWrap/>
            <w:vAlign w:val="center"/>
          </w:tcPr>
          <w:p w14:paraId="3D70F3BC"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7</w:t>
            </w:r>
          </w:p>
        </w:tc>
        <w:tc>
          <w:tcPr>
            <w:tcW w:w="1391" w:type="dxa"/>
            <w:tcBorders>
              <w:top w:val="nil"/>
              <w:left w:val="nil"/>
              <w:bottom w:val="single" w:sz="4" w:space="0" w:color="auto"/>
              <w:right w:val="single" w:sz="4" w:space="0" w:color="auto"/>
            </w:tcBorders>
            <w:shd w:val="clear" w:color="auto" w:fill="auto"/>
            <w:noWrap/>
            <w:vAlign w:val="center"/>
          </w:tcPr>
          <w:p w14:paraId="314336E3"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230-249</w:t>
            </w:r>
          </w:p>
        </w:tc>
        <w:tc>
          <w:tcPr>
            <w:tcW w:w="1390" w:type="dxa"/>
            <w:tcBorders>
              <w:top w:val="nil"/>
              <w:left w:val="nil"/>
              <w:bottom w:val="single" w:sz="4" w:space="0" w:color="auto"/>
              <w:right w:val="single" w:sz="4" w:space="0" w:color="auto"/>
            </w:tcBorders>
            <w:shd w:val="clear" w:color="auto" w:fill="auto"/>
            <w:noWrap/>
            <w:vAlign w:val="center"/>
          </w:tcPr>
          <w:p w14:paraId="7A9D66CC"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7</w:t>
            </w:r>
          </w:p>
        </w:tc>
        <w:tc>
          <w:tcPr>
            <w:tcW w:w="1391" w:type="dxa"/>
            <w:tcBorders>
              <w:top w:val="nil"/>
              <w:left w:val="nil"/>
              <w:bottom w:val="single" w:sz="4" w:space="0" w:color="auto"/>
              <w:right w:val="single" w:sz="4" w:space="0" w:color="auto"/>
            </w:tcBorders>
            <w:shd w:val="clear" w:color="auto" w:fill="auto"/>
            <w:noWrap/>
            <w:vAlign w:val="center"/>
          </w:tcPr>
          <w:p w14:paraId="037D9321"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290-309</w:t>
            </w:r>
          </w:p>
        </w:tc>
        <w:tc>
          <w:tcPr>
            <w:tcW w:w="1391" w:type="dxa"/>
            <w:tcBorders>
              <w:top w:val="nil"/>
              <w:left w:val="nil"/>
              <w:bottom w:val="single" w:sz="4" w:space="0" w:color="auto"/>
              <w:right w:val="single" w:sz="8" w:space="0" w:color="auto"/>
            </w:tcBorders>
            <w:shd w:val="clear" w:color="auto" w:fill="auto"/>
            <w:noWrap/>
            <w:vAlign w:val="center"/>
          </w:tcPr>
          <w:p w14:paraId="03820593"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7</w:t>
            </w:r>
          </w:p>
        </w:tc>
      </w:tr>
      <w:tr w:rsidR="00D3198C" w:rsidRPr="00185EEA" w14:paraId="5A556DDD"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auto"/>
            <w:noWrap/>
            <w:vAlign w:val="center"/>
          </w:tcPr>
          <w:p w14:paraId="189F235F"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170-189</w:t>
            </w:r>
          </w:p>
        </w:tc>
        <w:tc>
          <w:tcPr>
            <w:tcW w:w="1391" w:type="dxa"/>
            <w:tcBorders>
              <w:top w:val="nil"/>
              <w:left w:val="nil"/>
              <w:bottom w:val="single" w:sz="4" w:space="0" w:color="auto"/>
              <w:right w:val="single" w:sz="4" w:space="0" w:color="auto"/>
            </w:tcBorders>
            <w:shd w:val="clear" w:color="auto" w:fill="auto"/>
            <w:noWrap/>
            <w:vAlign w:val="center"/>
          </w:tcPr>
          <w:p w14:paraId="2C1C9F45"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8</w:t>
            </w:r>
          </w:p>
        </w:tc>
        <w:tc>
          <w:tcPr>
            <w:tcW w:w="1391" w:type="dxa"/>
            <w:tcBorders>
              <w:top w:val="nil"/>
              <w:left w:val="nil"/>
              <w:bottom w:val="single" w:sz="4" w:space="0" w:color="auto"/>
              <w:right w:val="single" w:sz="4" w:space="0" w:color="auto"/>
            </w:tcBorders>
            <w:shd w:val="clear" w:color="auto" w:fill="auto"/>
            <w:noWrap/>
            <w:vAlign w:val="center"/>
          </w:tcPr>
          <w:p w14:paraId="6116F6E7"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250-269</w:t>
            </w:r>
          </w:p>
        </w:tc>
        <w:tc>
          <w:tcPr>
            <w:tcW w:w="1390" w:type="dxa"/>
            <w:tcBorders>
              <w:top w:val="nil"/>
              <w:left w:val="nil"/>
              <w:bottom w:val="single" w:sz="4" w:space="0" w:color="auto"/>
              <w:right w:val="single" w:sz="4" w:space="0" w:color="auto"/>
            </w:tcBorders>
            <w:shd w:val="clear" w:color="auto" w:fill="auto"/>
            <w:noWrap/>
            <w:vAlign w:val="center"/>
          </w:tcPr>
          <w:p w14:paraId="490AD7C8"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8</w:t>
            </w:r>
          </w:p>
        </w:tc>
        <w:tc>
          <w:tcPr>
            <w:tcW w:w="1391" w:type="dxa"/>
            <w:tcBorders>
              <w:top w:val="nil"/>
              <w:left w:val="nil"/>
              <w:bottom w:val="single" w:sz="4" w:space="0" w:color="auto"/>
              <w:right w:val="single" w:sz="4" w:space="0" w:color="auto"/>
            </w:tcBorders>
            <w:shd w:val="clear" w:color="auto" w:fill="auto"/>
            <w:noWrap/>
            <w:vAlign w:val="center"/>
          </w:tcPr>
          <w:p w14:paraId="4004E1A8"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310-329</w:t>
            </w:r>
          </w:p>
        </w:tc>
        <w:tc>
          <w:tcPr>
            <w:tcW w:w="1391" w:type="dxa"/>
            <w:tcBorders>
              <w:top w:val="nil"/>
              <w:left w:val="nil"/>
              <w:bottom w:val="single" w:sz="4" w:space="0" w:color="auto"/>
              <w:right w:val="single" w:sz="8" w:space="0" w:color="auto"/>
            </w:tcBorders>
            <w:shd w:val="clear" w:color="auto" w:fill="auto"/>
            <w:noWrap/>
            <w:vAlign w:val="center"/>
          </w:tcPr>
          <w:p w14:paraId="1651C73F"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8</w:t>
            </w:r>
          </w:p>
        </w:tc>
      </w:tr>
      <w:tr w:rsidR="00D3198C" w:rsidRPr="00185EEA" w14:paraId="56968092" w14:textId="77777777" w:rsidTr="008660C9">
        <w:trPr>
          <w:trHeight w:val="300"/>
        </w:trPr>
        <w:tc>
          <w:tcPr>
            <w:tcW w:w="1390" w:type="dxa"/>
            <w:tcBorders>
              <w:top w:val="nil"/>
              <w:left w:val="single" w:sz="8" w:space="0" w:color="auto"/>
              <w:bottom w:val="single" w:sz="4" w:space="0" w:color="auto"/>
              <w:right w:val="single" w:sz="4" w:space="0" w:color="auto"/>
            </w:tcBorders>
            <w:shd w:val="clear" w:color="auto" w:fill="auto"/>
            <w:noWrap/>
            <w:vAlign w:val="center"/>
          </w:tcPr>
          <w:p w14:paraId="1A64970C"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190-209</w:t>
            </w:r>
          </w:p>
        </w:tc>
        <w:tc>
          <w:tcPr>
            <w:tcW w:w="1391" w:type="dxa"/>
            <w:tcBorders>
              <w:top w:val="nil"/>
              <w:left w:val="nil"/>
              <w:bottom w:val="single" w:sz="4" w:space="0" w:color="auto"/>
              <w:right w:val="single" w:sz="4" w:space="0" w:color="auto"/>
            </w:tcBorders>
            <w:shd w:val="clear" w:color="auto" w:fill="auto"/>
            <w:noWrap/>
            <w:vAlign w:val="center"/>
          </w:tcPr>
          <w:p w14:paraId="20036015"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9</w:t>
            </w:r>
          </w:p>
        </w:tc>
        <w:tc>
          <w:tcPr>
            <w:tcW w:w="1391" w:type="dxa"/>
            <w:tcBorders>
              <w:top w:val="nil"/>
              <w:left w:val="nil"/>
              <w:bottom w:val="single" w:sz="4" w:space="0" w:color="auto"/>
              <w:right w:val="single" w:sz="4" w:space="0" w:color="auto"/>
            </w:tcBorders>
            <w:shd w:val="clear" w:color="auto" w:fill="auto"/>
            <w:noWrap/>
            <w:vAlign w:val="center"/>
          </w:tcPr>
          <w:p w14:paraId="3C89CC5D"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270-289</w:t>
            </w:r>
          </w:p>
        </w:tc>
        <w:tc>
          <w:tcPr>
            <w:tcW w:w="1390" w:type="dxa"/>
            <w:tcBorders>
              <w:top w:val="nil"/>
              <w:left w:val="nil"/>
              <w:bottom w:val="single" w:sz="4" w:space="0" w:color="auto"/>
              <w:right w:val="single" w:sz="4" w:space="0" w:color="auto"/>
            </w:tcBorders>
            <w:shd w:val="clear" w:color="auto" w:fill="auto"/>
            <w:noWrap/>
            <w:vAlign w:val="center"/>
          </w:tcPr>
          <w:p w14:paraId="0D71D13F"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9</w:t>
            </w:r>
          </w:p>
        </w:tc>
        <w:tc>
          <w:tcPr>
            <w:tcW w:w="1391" w:type="dxa"/>
            <w:tcBorders>
              <w:top w:val="nil"/>
              <w:left w:val="nil"/>
              <w:bottom w:val="single" w:sz="4" w:space="0" w:color="auto"/>
              <w:right w:val="single" w:sz="4" w:space="0" w:color="auto"/>
            </w:tcBorders>
            <w:shd w:val="clear" w:color="auto" w:fill="auto"/>
            <w:noWrap/>
            <w:vAlign w:val="center"/>
          </w:tcPr>
          <w:p w14:paraId="62751FF9"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330-349</w:t>
            </w:r>
          </w:p>
        </w:tc>
        <w:tc>
          <w:tcPr>
            <w:tcW w:w="1391" w:type="dxa"/>
            <w:tcBorders>
              <w:top w:val="nil"/>
              <w:left w:val="nil"/>
              <w:bottom w:val="single" w:sz="4" w:space="0" w:color="auto"/>
              <w:right w:val="single" w:sz="8" w:space="0" w:color="auto"/>
            </w:tcBorders>
            <w:shd w:val="clear" w:color="auto" w:fill="auto"/>
            <w:noWrap/>
            <w:vAlign w:val="center"/>
          </w:tcPr>
          <w:p w14:paraId="4258753D"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9</w:t>
            </w:r>
          </w:p>
        </w:tc>
      </w:tr>
      <w:tr w:rsidR="00D3198C" w:rsidRPr="00185EEA" w14:paraId="0DC2C7CB" w14:textId="77777777" w:rsidTr="008660C9">
        <w:trPr>
          <w:trHeight w:val="315"/>
        </w:trPr>
        <w:tc>
          <w:tcPr>
            <w:tcW w:w="1390" w:type="dxa"/>
            <w:tcBorders>
              <w:top w:val="nil"/>
              <w:left w:val="single" w:sz="8" w:space="0" w:color="auto"/>
              <w:bottom w:val="single" w:sz="8" w:space="0" w:color="auto"/>
              <w:right w:val="single" w:sz="4" w:space="0" w:color="auto"/>
            </w:tcBorders>
            <w:shd w:val="clear" w:color="auto" w:fill="auto"/>
            <w:noWrap/>
            <w:vAlign w:val="center"/>
          </w:tcPr>
          <w:p w14:paraId="66CF51F4"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Más de 209</w:t>
            </w:r>
          </w:p>
        </w:tc>
        <w:tc>
          <w:tcPr>
            <w:tcW w:w="1391" w:type="dxa"/>
            <w:tcBorders>
              <w:top w:val="nil"/>
              <w:left w:val="nil"/>
              <w:bottom w:val="single" w:sz="8" w:space="0" w:color="auto"/>
              <w:right w:val="single" w:sz="4" w:space="0" w:color="auto"/>
            </w:tcBorders>
            <w:shd w:val="clear" w:color="auto" w:fill="auto"/>
            <w:noWrap/>
            <w:vAlign w:val="center"/>
          </w:tcPr>
          <w:p w14:paraId="3A87F394"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10</w:t>
            </w:r>
          </w:p>
        </w:tc>
        <w:tc>
          <w:tcPr>
            <w:tcW w:w="1391" w:type="dxa"/>
            <w:tcBorders>
              <w:top w:val="nil"/>
              <w:left w:val="nil"/>
              <w:bottom w:val="single" w:sz="8" w:space="0" w:color="auto"/>
              <w:right w:val="single" w:sz="4" w:space="0" w:color="auto"/>
            </w:tcBorders>
            <w:shd w:val="clear" w:color="auto" w:fill="auto"/>
            <w:noWrap/>
            <w:vAlign w:val="center"/>
          </w:tcPr>
          <w:p w14:paraId="0C984ADD"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Más de 289</w:t>
            </w:r>
          </w:p>
        </w:tc>
        <w:tc>
          <w:tcPr>
            <w:tcW w:w="1390" w:type="dxa"/>
            <w:tcBorders>
              <w:top w:val="nil"/>
              <w:left w:val="nil"/>
              <w:bottom w:val="single" w:sz="8" w:space="0" w:color="auto"/>
              <w:right w:val="single" w:sz="4" w:space="0" w:color="auto"/>
            </w:tcBorders>
            <w:shd w:val="clear" w:color="auto" w:fill="auto"/>
            <w:noWrap/>
            <w:vAlign w:val="center"/>
          </w:tcPr>
          <w:p w14:paraId="497CA872"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10</w:t>
            </w:r>
          </w:p>
        </w:tc>
        <w:tc>
          <w:tcPr>
            <w:tcW w:w="1391" w:type="dxa"/>
            <w:tcBorders>
              <w:top w:val="nil"/>
              <w:left w:val="nil"/>
              <w:bottom w:val="single" w:sz="8" w:space="0" w:color="auto"/>
              <w:right w:val="single" w:sz="4" w:space="0" w:color="auto"/>
            </w:tcBorders>
            <w:shd w:val="clear" w:color="auto" w:fill="auto"/>
            <w:noWrap/>
            <w:vAlign w:val="center"/>
          </w:tcPr>
          <w:p w14:paraId="4E57050A"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Más de 349</w:t>
            </w:r>
          </w:p>
        </w:tc>
        <w:tc>
          <w:tcPr>
            <w:tcW w:w="1391" w:type="dxa"/>
            <w:tcBorders>
              <w:top w:val="nil"/>
              <w:left w:val="nil"/>
              <w:bottom w:val="single" w:sz="8" w:space="0" w:color="auto"/>
              <w:right w:val="single" w:sz="8" w:space="0" w:color="auto"/>
            </w:tcBorders>
            <w:shd w:val="clear" w:color="auto" w:fill="auto"/>
            <w:noWrap/>
            <w:vAlign w:val="center"/>
          </w:tcPr>
          <w:p w14:paraId="7B69327C" w14:textId="77777777" w:rsidR="00D3198C" w:rsidRPr="00185EEA" w:rsidRDefault="00D3198C" w:rsidP="008660C9">
            <w:pPr>
              <w:keepNext/>
              <w:keepLines/>
              <w:spacing w:before="60" w:after="60" w:line="240" w:lineRule="auto"/>
              <w:jc w:val="center"/>
              <w:rPr>
                <w:rFonts w:ascii="Arial" w:eastAsia="Times New Roman" w:hAnsi="Arial" w:cs="Arial"/>
                <w:sz w:val="20"/>
                <w:szCs w:val="24"/>
                <w:lang w:val="es-ES_tradnl" w:eastAsia="zh-TW" w:bidi="he-IL"/>
              </w:rPr>
            </w:pPr>
            <w:r w:rsidRPr="00185EEA">
              <w:rPr>
                <w:rFonts w:ascii="Arial" w:eastAsia="Times New Roman" w:hAnsi="Arial" w:cs="Arial"/>
                <w:sz w:val="20"/>
                <w:szCs w:val="24"/>
                <w:lang w:val="es-ES_tradnl" w:eastAsia="zh-TW" w:bidi="he-IL"/>
              </w:rPr>
              <w:t>10</w:t>
            </w:r>
          </w:p>
        </w:tc>
      </w:tr>
    </w:tbl>
    <w:p w14:paraId="04777D42" w14:textId="77777777" w:rsidR="00D3198C" w:rsidRPr="004B64A2" w:rsidRDefault="00D3198C" w:rsidP="00D3198C">
      <w:pPr>
        <w:spacing w:before="240" w:after="120"/>
        <w:rPr>
          <w:lang w:eastAsia="es-ES"/>
        </w:rPr>
      </w:pPr>
      <w:r w:rsidRPr="004B64A2">
        <w:rPr>
          <w:lang w:eastAsia="es-ES"/>
        </w:rPr>
        <w:t>- Se aplicarán los criterios recogidos en el Proyecto Lingüístico del Centro:</w:t>
      </w:r>
    </w:p>
    <w:p w14:paraId="770CFD87" w14:textId="77777777" w:rsidR="00D3198C" w:rsidRPr="004B64A2" w:rsidRDefault="00D3198C" w:rsidP="00D3198C">
      <w:pPr>
        <w:pStyle w:val="Prrafodelista"/>
        <w:numPr>
          <w:ilvl w:val="0"/>
          <w:numId w:val="15"/>
        </w:numPr>
      </w:pPr>
      <w:r w:rsidRPr="004B64A2">
        <w:rPr>
          <w:b/>
        </w:rPr>
        <w:t xml:space="preserve">Ortografía: </w:t>
      </w:r>
      <w:r w:rsidRPr="004B64A2">
        <w:t>En exámenes, presentaciones y trabajos: las faltas bajarán un 0,10 y las tildes un 0,05 en total se podrá bajar como máximo 2 puntos de la nota.</w:t>
      </w:r>
    </w:p>
    <w:p w14:paraId="486718DB" w14:textId="77777777" w:rsidR="00D3198C" w:rsidRPr="004B64A2" w:rsidRDefault="00D3198C" w:rsidP="00D3198C">
      <w:pPr>
        <w:pStyle w:val="Prrafodelista"/>
        <w:numPr>
          <w:ilvl w:val="0"/>
          <w:numId w:val="15"/>
        </w:numPr>
      </w:pPr>
      <w:r w:rsidRPr="004B64A2">
        <w:rPr>
          <w:b/>
        </w:rPr>
        <w:t>Vocabulario:</w:t>
      </w:r>
      <w:r w:rsidRPr="004B64A2">
        <w:t xml:space="preserve"> Se evalúa junto con los contenidos y dentro de los criterios generales de evaluación.</w:t>
      </w:r>
    </w:p>
    <w:p w14:paraId="36316A4B" w14:textId="77777777" w:rsidR="00D3198C" w:rsidRPr="004B64A2" w:rsidRDefault="00D3198C" w:rsidP="00D3198C">
      <w:pPr>
        <w:pStyle w:val="Prrafodelista"/>
        <w:numPr>
          <w:ilvl w:val="0"/>
          <w:numId w:val="15"/>
        </w:numPr>
      </w:pPr>
      <w:r w:rsidRPr="004B64A2">
        <w:rPr>
          <w:b/>
        </w:rPr>
        <w:t>Presentación escrita:</w:t>
      </w:r>
      <w:r w:rsidRPr="004B64A2">
        <w:t xml:space="preserve"> En trabajos y cuadernos supondrá el 10% de la nota.</w:t>
      </w:r>
    </w:p>
    <w:p w14:paraId="20C785D5" w14:textId="77777777" w:rsidR="00D3198C" w:rsidRPr="004B64A2" w:rsidRDefault="00D3198C" w:rsidP="00D3198C">
      <w:pPr>
        <w:rPr>
          <w:lang w:eastAsia="es-ES"/>
        </w:rPr>
      </w:pPr>
      <w:r w:rsidRPr="004B64A2">
        <w:rPr>
          <w:lang w:eastAsia="es-ES"/>
        </w:rPr>
        <w:t xml:space="preserve">La </w:t>
      </w:r>
      <w:r w:rsidRPr="004F1BD9">
        <w:rPr>
          <w:b/>
          <w:bCs/>
          <w:lang w:eastAsia="es-ES"/>
        </w:rPr>
        <w:t>nota trimestral</w:t>
      </w:r>
      <w:r w:rsidRPr="004B64A2">
        <w:rPr>
          <w:lang w:eastAsia="es-ES"/>
        </w:rPr>
        <w:t xml:space="preserve"> será la suma de los tres apartados (A, B y C) y será un valor numérico, sin decimales, entre 1 y 10</w:t>
      </w:r>
      <w:r>
        <w:rPr>
          <w:lang w:eastAsia="es-ES"/>
        </w:rPr>
        <w:t xml:space="preserve"> (redondeando al entero más próximo)</w:t>
      </w:r>
      <w:r w:rsidRPr="004B64A2">
        <w:rPr>
          <w:lang w:eastAsia="es-ES"/>
        </w:rPr>
        <w:t>, considerando aprobados todos los alumnos cuya calificación sea de 5 o superior.</w:t>
      </w:r>
    </w:p>
    <w:p w14:paraId="2165F3E7" w14:textId="77777777" w:rsidR="00D3198C" w:rsidRDefault="00D3198C" w:rsidP="00D3198C">
      <w:pPr>
        <w:rPr>
          <w:lang w:eastAsia="es-ES"/>
        </w:rPr>
      </w:pPr>
      <w:r w:rsidRPr="004B64A2">
        <w:rPr>
          <w:lang w:eastAsia="es-ES"/>
        </w:rPr>
        <w:t>Para cada uno de los apartados deberá haberse obtenido, al menos, el 50%, de la puntuación máxima asignada para que se puedan sumar las calificaciones de los tres apartados (A, B y C). Si en alguno de los apartados no se alcanzase ese 50%, la calificación sería suspenso</w:t>
      </w:r>
      <w:r>
        <w:rPr>
          <w:lang w:eastAsia="es-ES"/>
        </w:rPr>
        <w:t xml:space="preserve"> (</w:t>
      </w:r>
      <w:r w:rsidRPr="004C34F1">
        <w:rPr>
          <w:lang w:eastAsia="es-ES"/>
        </w:rPr>
        <w:t xml:space="preserve">la nota </w:t>
      </w:r>
      <w:r>
        <w:rPr>
          <w:lang w:eastAsia="es-ES"/>
        </w:rPr>
        <w:t xml:space="preserve">sería la </w:t>
      </w:r>
      <w:r w:rsidRPr="004C34F1">
        <w:rPr>
          <w:lang w:eastAsia="es-ES"/>
        </w:rPr>
        <w:t xml:space="preserve">obtenida con </w:t>
      </w:r>
      <w:r>
        <w:rPr>
          <w:lang w:eastAsia="es-ES"/>
        </w:rPr>
        <w:t>un</w:t>
      </w:r>
      <w:r w:rsidRPr="004C34F1">
        <w:rPr>
          <w:lang w:eastAsia="es-ES"/>
        </w:rPr>
        <w:t xml:space="preserve"> máximo de 4.</w:t>
      </w:r>
      <w:r>
        <w:rPr>
          <w:lang w:eastAsia="es-ES"/>
        </w:rPr>
        <w:t>)</w:t>
      </w:r>
      <w:r w:rsidRPr="004B64A2">
        <w:rPr>
          <w:lang w:eastAsia="es-ES"/>
        </w:rPr>
        <w:t>.</w:t>
      </w:r>
    </w:p>
    <w:p w14:paraId="5F4AAF3F" w14:textId="77777777" w:rsidR="00D3198C" w:rsidRPr="004B64A2" w:rsidRDefault="00D3198C" w:rsidP="00D3198C">
      <w:pPr>
        <w:rPr>
          <w:lang w:eastAsia="es-ES"/>
        </w:rPr>
      </w:pPr>
      <w:r w:rsidRPr="004B64A2">
        <w:rPr>
          <w:b/>
          <w:bCs/>
          <w:lang w:eastAsia="es-ES"/>
        </w:rPr>
        <w:t>Uso inadecuado de los medios informáticos</w:t>
      </w:r>
      <w:r w:rsidRPr="004B64A2">
        <w:rPr>
          <w:lang w:eastAsia="es-ES"/>
        </w:rPr>
        <w:t>: Se penalizará con 1 punto por cada amonestación dada al alumno por utilizar los medios informáticos para fines no didácticos.</w:t>
      </w:r>
    </w:p>
    <w:p w14:paraId="4F31E4EB" w14:textId="77777777" w:rsidR="00D3198C" w:rsidRPr="00D3198C" w:rsidRDefault="00D3198C" w:rsidP="00D3198C">
      <w:pPr>
        <w:pStyle w:val="Prrafodelista"/>
        <w:numPr>
          <w:ilvl w:val="0"/>
          <w:numId w:val="39"/>
        </w:numPr>
        <w:rPr>
          <w:b/>
          <w:bCs/>
          <w:caps/>
          <w:lang w:eastAsia="es-ES"/>
        </w:rPr>
      </w:pPr>
      <w:r w:rsidRPr="00D3198C">
        <w:rPr>
          <w:b/>
          <w:bCs/>
          <w:caps/>
          <w:lang w:eastAsia="es-ES"/>
        </w:rPr>
        <w:t>EVALUACIÓN FINAL</w:t>
      </w:r>
    </w:p>
    <w:p w14:paraId="4827EDD4" w14:textId="77777777" w:rsidR="00D3198C" w:rsidRDefault="00D3198C" w:rsidP="00D3198C">
      <w:pPr>
        <w:rPr>
          <w:lang w:eastAsia="es-ES"/>
        </w:rPr>
      </w:pPr>
      <w:r w:rsidRPr="004B64A2">
        <w:rPr>
          <w:lang w:eastAsia="es-ES"/>
        </w:rPr>
        <w:t xml:space="preserve">La </w:t>
      </w:r>
      <w:r w:rsidRPr="004B64A2">
        <w:rPr>
          <w:b/>
          <w:bCs/>
          <w:lang w:eastAsia="es-ES"/>
        </w:rPr>
        <w:t xml:space="preserve">calificación final </w:t>
      </w:r>
      <w:r w:rsidRPr="004B64A2">
        <w:rPr>
          <w:lang w:eastAsia="es-ES"/>
        </w:rPr>
        <w:t xml:space="preserve">del módulo en </w:t>
      </w:r>
      <w:r w:rsidRPr="004B64A2">
        <w:rPr>
          <w:b/>
          <w:bCs/>
          <w:lang w:eastAsia="es-ES"/>
        </w:rPr>
        <w:t xml:space="preserve">junio, </w:t>
      </w:r>
      <w:r w:rsidRPr="004B64A2">
        <w:rPr>
          <w:lang w:eastAsia="es-ES"/>
        </w:rPr>
        <w:t>será la media de las tres evaluaciones</w:t>
      </w:r>
      <w:r>
        <w:rPr>
          <w:lang w:eastAsia="es-ES"/>
        </w:rPr>
        <w:t xml:space="preserve">, </w:t>
      </w:r>
      <w:r w:rsidRPr="004B64A2">
        <w:rPr>
          <w:lang w:eastAsia="es-ES"/>
        </w:rPr>
        <w:t>siempre que estén aprobadas cada una de ellas.</w:t>
      </w:r>
      <w:r w:rsidRPr="00AF227A">
        <w:rPr>
          <w:rFonts w:ascii="Arial" w:hAnsi="Arial" w:cs="Arial"/>
          <w:szCs w:val="24"/>
        </w:rPr>
        <w:t xml:space="preserve"> </w:t>
      </w:r>
      <w:r w:rsidRPr="00AF227A">
        <w:rPr>
          <w:lang w:eastAsia="es-ES"/>
        </w:rPr>
        <w:t>El valor numérico de la calificación final se calculará realizando la media aritmética simple de las calificaciones obtenidas en las tres evaluaciones, antes del redondeo, y esa media se redondeará nuevamente.</w:t>
      </w:r>
    </w:p>
    <w:p w14:paraId="3EDBAB6B" w14:textId="77777777" w:rsidR="00D3198C" w:rsidRDefault="00D3198C" w:rsidP="00D3198C">
      <w:pPr>
        <w:rPr>
          <w:sz w:val="24"/>
          <w:szCs w:val="24"/>
          <w:lang w:eastAsia="es-ES"/>
        </w:rPr>
      </w:pPr>
      <w:r w:rsidRPr="004B64A2">
        <w:rPr>
          <w:lang w:eastAsia="es-ES"/>
        </w:rPr>
        <w:lastRenderedPageBreak/>
        <w:t>Los alumnos q</w:t>
      </w:r>
      <w:r w:rsidRPr="004B64A2">
        <w:rPr>
          <w:sz w:val="24"/>
          <w:szCs w:val="24"/>
          <w:lang w:eastAsia="es-ES"/>
        </w:rPr>
        <w:t xml:space="preserve">ue </w:t>
      </w:r>
      <w:r w:rsidRPr="004C34F1">
        <w:rPr>
          <w:lang w:eastAsia="es-ES"/>
        </w:rPr>
        <w:t xml:space="preserve">no aprueben las materias pendientes en la convocatoria ordinaria, deberán </w:t>
      </w:r>
      <w:r w:rsidRPr="004B64A2">
        <w:rPr>
          <w:lang w:eastAsia="es-ES"/>
        </w:rPr>
        <w:t xml:space="preserve">recuperar la totalidad de la materia del curso </w:t>
      </w:r>
      <w:r>
        <w:rPr>
          <w:lang w:eastAsia="es-ES"/>
        </w:rPr>
        <w:t>en la convocatoria extraordinaria (ambas en junio)</w:t>
      </w:r>
      <w:r w:rsidRPr="004B64A2">
        <w:rPr>
          <w:lang w:eastAsia="es-ES"/>
        </w:rPr>
        <w:t>, de acuerdo con los criterios que se describen más adelante</w:t>
      </w:r>
      <w:r w:rsidRPr="004B64A2">
        <w:rPr>
          <w:sz w:val="24"/>
          <w:szCs w:val="24"/>
          <w:lang w:eastAsia="es-ES"/>
        </w:rPr>
        <w:t>.</w:t>
      </w:r>
    </w:p>
    <w:p w14:paraId="0C4BF3B4" w14:textId="77777777" w:rsidR="00D3198C" w:rsidRDefault="00D3198C" w:rsidP="00D3198C">
      <w:pPr>
        <w:spacing w:before="120" w:after="120"/>
        <w:ind w:right="-9"/>
        <w:rPr>
          <w:rFonts w:asciiTheme="minorHAnsi" w:hAnsiTheme="minorHAnsi" w:cstheme="minorHAnsi"/>
          <w:szCs w:val="24"/>
        </w:rPr>
      </w:pPr>
      <w:r w:rsidRPr="00AF227A">
        <w:rPr>
          <w:rFonts w:asciiTheme="minorHAnsi" w:hAnsiTheme="minorHAnsi" w:cstheme="minorHAnsi"/>
          <w:szCs w:val="24"/>
        </w:rPr>
        <w:t>En el caso de que alguna evaluación esté suspensa por la parte de operatoria de teclados y se haya recuperado, tal y como se describe en los criterios de recuperación, la nota final correspondiente al módulo será el 80% la nota de la media de las evaluaciones (excluyendo la parte de operatoria) y el 20% la parte de operatoria de teclados.</w:t>
      </w:r>
    </w:p>
    <w:p w14:paraId="58D0ECF9" w14:textId="77777777" w:rsidR="00D3198C" w:rsidRPr="004C34F1" w:rsidRDefault="00D3198C" w:rsidP="00D3198C">
      <w:pPr>
        <w:spacing w:before="120" w:after="120"/>
        <w:ind w:right="-9"/>
        <w:rPr>
          <w:rFonts w:asciiTheme="minorHAnsi" w:hAnsiTheme="minorHAnsi" w:cstheme="minorHAnsi"/>
          <w:position w:val="6"/>
          <w:szCs w:val="24"/>
        </w:rPr>
      </w:pPr>
      <w:r w:rsidRPr="004C34F1">
        <w:rPr>
          <w:rFonts w:asciiTheme="minorHAnsi" w:hAnsiTheme="minorHAnsi" w:cstheme="minorHAnsi"/>
          <w:b/>
          <w:position w:val="6"/>
          <w:szCs w:val="24"/>
        </w:rPr>
        <w:t xml:space="preserve">Criterios ante irregularidades: </w:t>
      </w:r>
      <w:r w:rsidRPr="004C34F1">
        <w:rPr>
          <w:rFonts w:asciiTheme="minorHAnsi" w:hAnsiTheme="minorHAnsi" w:cstheme="minorHAnsi"/>
          <w:position w:val="6"/>
          <w:szCs w:val="24"/>
        </w:rPr>
        <w:t>Aquellos alumnos que cometan alguna irregularidad durante las actividades evaluadas (plagio, copia, intercambio, simulación de personalidad…), obtendrán una calificación trimestral igual a 1, independientemente del resultado matemático que corresponda a la nota media trimestral. Una vez entregado el boletín de calificaciones, el alumno tendrá derecho a realizar las recuperaciones oportunas de aquellas actividades en las que haya cometido la irregularidad  y a ser calificada de nuevo con el criterio habitual.</w:t>
      </w:r>
    </w:p>
    <w:p w14:paraId="621FE937" w14:textId="77777777" w:rsidR="00D3198C" w:rsidRPr="00D3198C" w:rsidRDefault="00D3198C" w:rsidP="00D3198C">
      <w:pPr>
        <w:pStyle w:val="Prrafodelista"/>
        <w:numPr>
          <w:ilvl w:val="0"/>
          <w:numId w:val="39"/>
        </w:numPr>
        <w:rPr>
          <w:b/>
          <w:bCs/>
          <w:caps/>
          <w:lang w:eastAsia="es-ES"/>
        </w:rPr>
      </w:pPr>
      <w:r w:rsidRPr="00D3198C">
        <w:rPr>
          <w:b/>
          <w:bCs/>
          <w:caps/>
          <w:lang w:eastAsia="es-ES"/>
        </w:rPr>
        <w:t>CRITERIOS DE RECUPERACIÓN</w:t>
      </w:r>
    </w:p>
    <w:p w14:paraId="7D42DE3C" w14:textId="77777777" w:rsidR="00D3198C" w:rsidRPr="00AF227A" w:rsidRDefault="00D3198C" w:rsidP="00D3198C">
      <w:pPr>
        <w:spacing w:before="120" w:after="120"/>
        <w:rPr>
          <w:rFonts w:asciiTheme="minorHAnsi" w:hAnsiTheme="minorHAnsi" w:cstheme="minorHAnsi"/>
          <w:bCs/>
        </w:rPr>
      </w:pPr>
      <w:r w:rsidRPr="00AF227A">
        <w:rPr>
          <w:rFonts w:asciiTheme="minorHAnsi" w:hAnsiTheme="minorHAnsi" w:cstheme="minorHAnsi"/>
          <w:bCs/>
        </w:rPr>
        <w:t xml:space="preserve">La parte de ofimática se puede recuperar en los exámenes programados para después de la 1ª evaluación y de la 2ª evaluación y en todo caso en los exámenes </w:t>
      </w:r>
      <w:r>
        <w:rPr>
          <w:rFonts w:asciiTheme="minorHAnsi" w:hAnsiTheme="minorHAnsi" w:cstheme="minorHAnsi"/>
          <w:bCs/>
        </w:rPr>
        <w:t>finales de junio</w:t>
      </w:r>
      <w:r w:rsidRPr="00AF227A">
        <w:rPr>
          <w:rFonts w:asciiTheme="minorHAnsi" w:hAnsiTheme="minorHAnsi" w:cstheme="minorHAnsi"/>
          <w:bCs/>
        </w:rPr>
        <w:t xml:space="preserve"> (en ellos el alumno se examina sólo de lo que tiene pendiente). </w:t>
      </w:r>
    </w:p>
    <w:p w14:paraId="09549C49" w14:textId="77777777" w:rsidR="00D3198C" w:rsidRPr="00AF227A" w:rsidRDefault="00D3198C" w:rsidP="00D3198C">
      <w:pPr>
        <w:spacing w:before="120" w:after="120"/>
        <w:ind w:right="-11"/>
        <w:rPr>
          <w:rFonts w:asciiTheme="minorHAnsi" w:hAnsiTheme="minorHAnsi" w:cstheme="minorHAnsi"/>
          <w:bCs/>
        </w:rPr>
      </w:pPr>
      <w:r w:rsidRPr="00AF227A">
        <w:rPr>
          <w:rFonts w:asciiTheme="minorHAnsi" w:hAnsiTheme="minorHAnsi" w:cstheme="minorHAnsi"/>
        </w:rPr>
        <w:t xml:space="preserve">El bloque de </w:t>
      </w:r>
      <w:r w:rsidRPr="00AF227A">
        <w:rPr>
          <w:rFonts w:asciiTheme="minorHAnsi" w:hAnsiTheme="minorHAnsi" w:cstheme="minorHAnsi"/>
          <w:b/>
          <w:u w:val="single"/>
        </w:rPr>
        <w:t>operatoria de teclados</w:t>
      </w:r>
      <w:r w:rsidRPr="00AF227A">
        <w:rPr>
          <w:rFonts w:asciiTheme="minorHAnsi" w:hAnsiTheme="minorHAnsi" w:cstheme="minorHAnsi"/>
        </w:rPr>
        <w:t xml:space="preserve"> es independiente y debe aprobarse para superar el módulo. Además, </w:t>
      </w:r>
      <w:r w:rsidRPr="00AF227A">
        <w:rPr>
          <w:rFonts w:asciiTheme="minorHAnsi" w:hAnsiTheme="minorHAnsi" w:cstheme="minorHAnsi"/>
          <w:bCs/>
        </w:rPr>
        <w:t>es de evaluación continua, cada evaluación aprobada recupera las anteriores con la misma nota. Igualmente, los alumnos que en evaluaciones posteriores mejoren la nota de operatoria de teclados, se entenderá que dicha nota abarca las evaluaciones precedentes.</w:t>
      </w:r>
    </w:p>
    <w:p w14:paraId="0DFC52FF" w14:textId="77777777" w:rsidR="00D3198C" w:rsidRPr="00AF227A" w:rsidRDefault="00D3198C" w:rsidP="00D3198C">
      <w:pPr>
        <w:pStyle w:val="Encabezado"/>
        <w:spacing w:before="120" w:after="120"/>
        <w:rPr>
          <w:rFonts w:asciiTheme="minorHAnsi" w:hAnsiTheme="minorHAnsi" w:cstheme="minorHAnsi"/>
          <w:sz w:val="22"/>
          <w:szCs w:val="22"/>
          <w:lang w:bidi="he-IL"/>
        </w:rPr>
      </w:pPr>
      <w:r w:rsidRPr="00AF227A">
        <w:rPr>
          <w:rFonts w:asciiTheme="minorHAnsi" w:hAnsiTheme="minorHAnsi" w:cstheme="minorHAnsi"/>
          <w:sz w:val="22"/>
          <w:szCs w:val="22"/>
          <w:lang w:bidi="he-IL"/>
        </w:rPr>
        <w:t>Por otro lado, la profesora podrá indicar al alumno una serie de ejercicios, tareas o actividades que entregar antes de la fecha del examen, como el pendrive de clase actualizado. Estos trabajos se entienden obligatorios para presentarse al examen.</w:t>
      </w:r>
    </w:p>
    <w:p w14:paraId="2408B623" w14:textId="77777777" w:rsidR="00D3198C" w:rsidRPr="00AF227A" w:rsidRDefault="00D3198C" w:rsidP="00D3198C">
      <w:pPr>
        <w:spacing w:before="120" w:after="120"/>
        <w:ind w:right="-147"/>
        <w:rPr>
          <w:rFonts w:asciiTheme="minorHAnsi" w:hAnsiTheme="minorHAnsi" w:cstheme="minorHAnsi"/>
        </w:rPr>
      </w:pPr>
      <w:r w:rsidRPr="00AF227A">
        <w:rPr>
          <w:rFonts w:asciiTheme="minorHAnsi" w:hAnsiTheme="minorHAnsi" w:cstheme="minorHAnsi"/>
        </w:rPr>
        <w:t xml:space="preserve">Cuando el módulo no se supere en la convocatoria de junio se podrá recuperar en </w:t>
      </w:r>
      <w:r>
        <w:rPr>
          <w:rFonts w:asciiTheme="minorHAnsi" w:hAnsiTheme="minorHAnsi" w:cstheme="minorHAnsi"/>
        </w:rPr>
        <w:t>segunda convocatoria (finales de junio)</w:t>
      </w:r>
      <w:r w:rsidRPr="00AF227A">
        <w:rPr>
          <w:rFonts w:asciiTheme="minorHAnsi" w:hAnsiTheme="minorHAnsi" w:cstheme="minorHAnsi"/>
        </w:rPr>
        <w:t xml:space="preserve">. </w:t>
      </w:r>
    </w:p>
    <w:p w14:paraId="7D402AB6" w14:textId="77777777" w:rsidR="00D3198C" w:rsidRPr="00AF227A" w:rsidRDefault="00D3198C" w:rsidP="00D3198C">
      <w:pPr>
        <w:spacing w:before="120" w:after="120"/>
        <w:ind w:right="-9"/>
        <w:rPr>
          <w:rFonts w:asciiTheme="minorHAnsi" w:hAnsiTheme="minorHAnsi" w:cstheme="minorHAnsi"/>
          <w:position w:val="6"/>
        </w:rPr>
      </w:pPr>
      <w:r w:rsidRPr="00AF227A">
        <w:rPr>
          <w:rFonts w:asciiTheme="minorHAnsi" w:hAnsiTheme="minorHAnsi" w:cstheme="minorHAnsi"/>
          <w:position w:val="6"/>
        </w:rPr>
        <w:t>La ausencia al examen de un alumno deberá notificarse al profesor con antelación, el examen sólo se repetirá cuando el alumno ausentado presente un justificante oficial.</w:t>
      </w:r>
    </w:p>
    <w:p w14:paraId="21B38BB2" w14:textId="77777777" w:rsidR="00D3198C" w:rsidRPr="00D3198C" w:rsidRDefault="00D3198C" w:rsidP="00D3198C">
      <w:pPr>
        <w:pStyle w:val="Prrafodelista"/>
        <w:numPr>
          <w:ilvl w:val="0"/>
          <w:numId w:val="39"/>
        </w:numPr>
        <w:rPr>
          <w:b/>
          <w:bCs/>
          <w:caps/>
          <w:lang w:eastAsia="es-ES"/>
        </w:rPr>
      </w:pPr>
      <w:r w:rsidRPr="00D3198C">
        <w:rPr>
          <w:b/>
          <w:bCs/>
          <w:caps/>
          <w:lang w:eastAsia="es-ES"/>
        </w:rPr>
        <w:t xml:space="preserve">Perdida de evaluación continua </w:t>
      </w:r>
    </w:p>
    <w:p w14:paraId="0002DDA5" w14:textId="77777777" w:rsidR="00D3198C" w:rsidRPr="004B64A2" w:rsidRDefault="00D3198C" w:rsidP="00D3198C">
      <w:pPr>
        <w:rPr>
          <w:lang w:eastAsia="es-ES"/>
        </w:rPr>
      </w:pPr>
      <w:r w:rsidRPr="004B64A2">
        <w:rPr>
          <w:lang w:eastAsia="es-ES"/>
        </w:rPr>
        <w:t>Debido al carácter presencial de esta enseñanza, se tendrá en cuenta la asistencia a clase y el número de faltas injustificadas que haya acumulado en el trimestre.</w:t>
      </w:r>
    </w:p>
    <w:p w14:paraId="08FDBC57" w14:textId="77777777" w:rsidR="00D3198C" w:rsidRPr="004B64A2" w:rsidRDefault="00D3198C" w:rsidP="00D3198C">
      <w:pPr>
        <w:rPr>
          <w:lang w:eastAsia="es-ES"/>
        </w:rPr>
      </w:pPr>
      <w:r w:rsidRPr="004B64A2">
        <w:rPr>
          <w:lang w:eastAsia="es-ES"/>
        </w:rPr>
        <w:t>El criterio para considerar una falta como justificada será el mismo que se sigue en el ámbito laboral para determinar una ausencia como “</w:t>
      </w:r>
      <w:r w:rsidRPr="004B64A2">
        <w:rPr>
          <w:i/>
          <w:iCs/>
          <w:lang w:eastAsia="es-ES"/>
        </w:rPr>
        <w:t>permiso retribuido</w:t>
      </w:r>
      <w:r w:rsidRPr="004B64A2">
        <w:rPr>
          <w:lang w:eastAsia="es-ES"/>
        </w:rPr>
        <w:t>”: enfermedad; hospitalización; cambio de domicilio, asistencia a exámenes oficiales (carnet de conducir, Escuela de Idiomas, etc..), asistencia a juicios, etc. Las ausencias por motivos de trabajo no se considerarán como faltas justificadas, excepto que el alumno/a haya solicitado al departamento la conciliación de la vida laboral con la académica.</w:t>
      </w:r>
    </w:p>
    <w:p w14:paraId="092F0E55" w14:textId="77777777" w:rsidR="00D3198C" w:rsidRDefault="00D3198C" w:rsidP="00D3198C">
      <w:r w:rsidRPr="004B64A2">
        <w:rPr>
          <w:spacing w:val="-6"/>
        </w:rPr>
        <w:t>Cabe destacar que el alumno perderá el derecho a la evaluación continua cuando</w:t>
      </w:r>
      <w:r w:rsidRPr="004B64A2">
        <w:t xml:space="preserve"> falte el 15% del total de las horas asignadas al módulo</w:t>
      </w:r>
      <w:r>
        <w:t>, que sería el equivalente a 34 horas</w:t>
      </w:r>
      <w:r w:rsidRPr="004B64A2">
        <w:t xml:space="preserve"> </w:t>
      </w:r>
      <w:r>
        <w:t xml:space="preserve">(en el escenario de </w:t>
      </w:r>
      <w:r>
        <w:lastRenderedPageBreak/>
        <w:t xml:space="preserve">semipresencialidad </w:t>
      </w:r>
      <w:r w:rsidRPr="004C34F1">
        <w:rPr>
          <w:bCs/>
          <w:iCs/>
        </w:rPr>
        <w:t>17 horas</w:t>
      </w:r>
      <w:r w:rsidRPr="004B64A2">
        <w:t>). De este porcentaje (15%) podrán quedar excluidos los alumnos que cursen las enseñanzas de formación profesional y tengan que conciliar el aprendizaje con la actividad laboral, circunstancia que deberá quedar convenientemente acreditada. (art. 7.4 Orden 26 de octubre de 2006).</w:t>
      </w:r>
    </w:p>
    <w:p w14:paraId="2C811242" w14:textId="500BF771" w:rsidR="00D1747A" w:rsidRPr="00D3198C" w:rsidRDefault="00D3198C" w:rsidP="00D3198C">
      <w:r w:rsidRPr="00AF227A">
        <w:t>La pérdida del derecho a la evaluación continua supondrá que no se tendrán en cuenta las actividades realizadas con anterioridad por el alumno, y que sólo tendrá derecho a realizar una prueba final de conocimientos del módulo, que deberá aprobar con una nota de 5 como mínimo (en cualquiera de las dos convocatorias finales). En todo caso la nota de esa prueba promediará con un 80% junto con la nota de operatoria de teclados correspondiente (20%).</w:t>
      </w:r>
    </w:p>
    <w:sectPr w:rsidR="00D1747A" w:rsidRPr="00D3198C" w:rsidSect="003F54E6">
      <w:footerReference w:type="default" r:id="rId8"/>
      <w:headerReference w:type="first" r:id="rId9"/>
      <w:pgSz w:w="11906" w:h="16838"/>
      <w:pgMar w:top="1418" w:right="164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898A5" w14:textId="77777777" w:rsidR="002430FF" w:rsidRDefault="002430FF" w:rsidP="00610B97">
      <w:r>
        <w:separator/>
      </w:r>
    </w:p>
  </w:endnote>
  <w:endnote w:type="continuationSeparator" w:id="0">
    <w:p w14:paraId="54969BE5" w14:textId="77777777" w:rsidR="002430FF" w:rsidRDefault="002430FF" w:rsidP="00610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824011010"/>
      <w:docPartObj>
        <w:docPartGallery w:val="Page Numbers (Bottom of Page)"/>
        <w:docPartUnique/>
      </w:docPartObj>
    </w:sdtPr>
    <w:sdtEndPr>
      <w:rPr>
        <w:rStyle w:val="Nmerodepgina"/>
      </w:rPr>
    </w:sdtEndPr>
    <w:sdtContent>
      <w:p w14:paraId="49B299EC" w14:textId="21230574" w:rsidR="00A25FC8" w:rsidRDefault="00A25FC8" w:rsidP="0096441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46</w:t>
        </w:r>
        <w:r>
          <w:rPr>
            <w:rStyle w:val="Nmerodepgina"/>
          </w:rPr>
          <w:fldChar w:fldCharType="end"/>
        </w:r>
      </w:p>
    </w:sdtContent>
  </w:sdt>
  <w:p w14:paraId="531B5913" w14:textId="5028D650" w:rsidR="00051815" w:rsidRDefault="00051815" w:rsidP="00A25FC8">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563A7" w14:textId="77777777" w:rsidR="002430FF" w:rsidRDefault="002430FF" w:rsidP="00610B97">
      <w:r>
        <w:separator/>
      </w:r>
    </w:p>
  </w:footnote>
  <w:footnote w:type="continuationSeparator" w:id="0">
    <w:p w14:paraId="5F0EC31D" w14:textId="77777777" w:rsidR="002430FF" w:rsidRDefault="002430FF" w:rsidP="00610B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3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3"/>
      <w:gridCol w:w="3428"/>
      <w:gridCol w:w="2364"/>
    </w:tblGrid>
    <w:tr w:rsidR="003F54E6" w14:paraId="5EE5ACDD" w14:textId="77777777" w:rsidTr="008660C9">
      <w:trPr>
        <w:trHeight w:val="982"/>
      </w:trPr>
      <w:tc>
        <w:tcPr>
          <w:tcW w:w="2943" w:type="dxa"/>
        </w:tcPr>
        <w:p w14:paraId="082CA8BD" w14:textId="77777777" w:rsidR="003F54E6" w:rsidRDefault="003F54E6" w:rsidP="003F54E6">
          <w:pPr>
            <w:pBdr>
              <w:top w:val="nil"/>
              <w:left w:val="nil"/>
              <w:bottom w:val="nil"/>
              <w:right w:val="nil"/>
              <w:between w:val="nil"/>
            </w:pBdr>
            <w:spacing w:after="0"/>
            <w:jc w:val="left"/>
            <w:rPr>
              <w:rFonts w:ascii="Times New Roman" w:eastAsia="Times New Roman" w:hAnsi="Times New Roman"/>
              <w:color w:val="000000"/>
              <w:sz w:val="24"/>
              <w:szCs w:val="24"/>
            </w:rPr>
          </w:pPr>
          <w:r>
            <w:rPr>
              <w:noProof/>
            </w:rPr>
            <w:drawing>
              <wp:anchor distT="0" distB="0" distL="114300" distR="114300" simplePos="0" relativeHeight="251659264" behindDoc="0" locked="0" layoutInCell="1" hidden="0" allowOverlap="1" wp14:anchorId="70AF537B" wp14:editId="11227FDC">
                <wp:simplePos x="0" y="0"/>
                <wp:positionH relativeFrom="column">
                  <wp:posOffset>-43814</wp:posOffset>
                </wp:positionH>
                <wp:positionV relativeFrom="paragraph">
                  <wp:posOffset>45720</wp:posOffset>
                </wp:positionV>
                <wp:extent cx="1586865" cy="452755"/>
                <wp:effectExtent l="0" t="0" r="0" b="0"/>
                <wp:wrapSquare wrapText="bothSides" distT="0" distB="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6865" cy="452755"/>
                        </a:xfrm>
                        <a:prstGeom prst="rect">
                          <a:avLst/>
                        </a:prstGeom>
                        <a:ln/>
                      </pic:spPr>
                    </pic:pic>
                  </a:graphicData>
                </a:graphic>
              </wp:anchor>
            </w:drawing>
          </w:r>
        </w:p>
      </w:tc>
      <w:tc>
        <w:tcPr>
          <w:tcW w:w="3428" w:type="dxa"/>
          <w:vAlign w:val="center"/>
        </w:tcPr>
        <w:p w14:paraId="3451FD5A" w14:textId="3A4F03BC"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EXTRACTO DE LA </w:t>
          </w:r>
          <w:r>
            <w:rPr>
              <w:rFonts w:ascii="Times New Roman" w:eastAsia="Times New Roman" w:hAnsi="Times New Roman"/>
              <w:b/>
              <w:color w:val="000000"/>
              <w:sz w:val="24"/>
              <w:szCs w:val="24"/>
            </w:rPr>
            <w:t>PROGRAMACIÓN DIDÁCTICA</w:t>
          </w:r>
        </w:p>
        <w:p w14:paraId="4871435B" w14:textId="77777777"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CURSO 2021/22</w:t>
          </w:r>
        </w:p>
      </w:tc>
      <w:tc>
        <w:tcPr>
          <w:tcW w:w="2364" w:type="dxa"/>
          <w:vAlign w:val="center"/>
        </w:tcPr>
        <w:p w14:paraId="3C31D5D9" w14:textId="77777777"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noProof/>
            </w:rPr>
            <w:drawing>
              <wp:anchor distT="0" distB="0" distL="114300" distR="114300" simplePos="0" relativeHeight="251660288" behindDoc="0" locked="0" layoutInCell="1" hidden="0" allowOverlap="1" wp14:anchorId="738FDD3B" wp14:editId="7127171E">
                <wp:simplePos x="0" y="0"/>
                <wp:positionH relativeFrom="column">
                  <wp:posOffset>198120</wp:posOffset>
                </wp:positionH>
                <wp:positionV relativeFrom="paragraph">
                  <wp:posOffset>-688339</wp:posOffset>
                </wp:positionV>
                <wp:extent cx="1119505" cy="59626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119505" cy="596265"/>
                        </a:xfrm>
                        <a:prstGeom prst="rect">
                          <a:avLst/>
                        </a:prstGeom>
                        <a:ln/>
                      </pic:spPr>
                    </pic:pic>
                  </a:graphicData>
                </a:graphic>
              </wp:anchor>
            </w:drawing>
          </w:r>
        </w:p>
      </w:tc>
    </w:tr>
    <w:tr w:rsidR="003F54E6" w14:paraId="7D59B710" w14:textId="77777777" w:rsidTr="008660C9">
      <w:tc>
        <w:tcPr>
          <w:tcW w:w="2943" w:type="dxa"/>
        </w:tcPr>
        <w:p w14:paraId="2C257B9E" w14:textId="77777777"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CICLO: </w:t>
          </w:r>
        </w:p>
      </w:tc>
      <w:tc>
        <w:tcPr>
          <w:tcW w:w="5792" w:type="dxa"/>
          <w:gridSpan w:val="2"/>
        </w:tcPr>
        <w:p w14:paraId="3504345E" w14:textId="77777777"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ADMINISTRACIÓN Y FINANZAS</w:t>
          </w:r>
        </w:p>
      </w:tc>
    </w:tr>
    <w:tr w:rsidR="003F54E6" w14:paraId="52934EB0" w14:textId="77777777" w:rsidTr="008660C9">
      <w:tc>
        <w:tcPr>
          <w:tcW w:w="2943" w:type="dxa"/>
          <w:shd w:val="clear" w:color="auto" w:fill="auto"/>
        </w:tcPr>
        <w:p w14:paraId="75D0D480" w14:textId="77777777"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MÓDULO </w:t>
          </w:r>
        </w:p>
        <w:p w14:paraId="67751DB8" w14:textId="77777777" w:rsidR="003F54E6" w:rsidRDefault="003F54E6" w:rsidP="003F54E6">
          <w:pPr>
            <w:pBdr>
              <w:top w:val="nil"/>
              <w:left w:val="nil"/>
              <w:bottom w:val="nil"/>
              <w:right w:val="nil"/>
              <w:between w:val="nil"/>
            </w:pBdr>
            <w:spacing w:after="0"/>
            <w:ind w:right="-108"/>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 xml:space="preserve">PROFESIONAL: </w:t>
          </w:r>
        </w:p>
      </w:tc>
      <w:tc>
        <w:tcPr>
          <w:tcW w:w="5792" w:type="dxa"/>
          <w:gridSpan w:val="2"/>
          <w:shd w:val="clear" w:color="auto" w:fill="BFBFBF"/>
          <w:vAlign w:val="center"/>
        </w:tcPr>
        <w:p w14:paraId="1302195A" w14:textId="77777777"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OFIMÁTICA Y PROCESO DE LA INFORMACIÓN</w:t>
          </w:r>
        </w:p>
      </w:tc>
    </w:tr>
    <w:tr w:rsidR="003F54E6" w14:paraId="3737BF36" w14:textId="77777777" w:rsidTr="008660C9">
      <w:trPr>
        <w:trHeight w:val="303"/>
      </w:trPr>
      <w:tc>
        <w:tcPr>
          <w:tcW w:w="2943" w:type="dxa"/>
          <w:shd w:val="clear" w:color="auto" w:fill="auto"/>
        </w:tcPr>
        <w:p w14:paraId="783E8A3B" w14:textId="77777777"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PROFESORES:</w:t>
          </w:r>
        </w:p>
      </w:tc>
      <w:tc>
        <w:tcPr>
          <w:tcW w:w="5792" w:type="dxa"/>
          <w:gridSpan w:val="2"/>
          <w:shd w:val="clear" w:color="auto" w:fill="BFBFBF"/>
        </w:tcPr>
        <w:p w14:paraId="1249E08A" w14:textId="77777777" w:rsidR="003F54E6" w:rsidRDefault="003F54E6" w:rsidP="003F54E6">
          <w:pPr>
            <w:pBdr>
              <w:top w:val="nil"/>
              <w:left w:val="nil"/>
              <w:bottom w:val="nil"/>
              <w:right w:val="nil"/>
              <w:between w:val="nil"/>
            </w:pBdr>
            <w:spacing w:after="0"/>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Susana Hernández García</w:t>
          </w:r>
        </w:p>
      </w:tc>
    </w:tr>
  </w:tbl>
  <w:p w14:paraId="646D5409" w14:textId="77777777" w:rsidR="003F54E6" w:rsidRDefault="003F54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FE8"/>
    <w:multiLevelType w:val="hybridMultilevel"/>
    <w:tmpl w:val="D61A22F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F81A0F"/>
    <w:multiLevelType w:val="hybridMultilevel"/>
    <w:tmpl w:val="C2362F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AF448CF"/>
    <w:multiLevelType w:val="hybridMultilevel"/>
    <w:tmpl w:val="F9A26212"/>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0F75706"/>
    <w:multiLevelType w:val="hybridMultilevel"/>
    <w:tmpl w:val="A8B0D72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23A80BE7"/>
    <w:multiLevelType w:val="hybridMultilevel"/>
    <w:tmpl w:val="A8B0D72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24A0401B"/>
    <w:multiLevelType w:val="hybridMultilevel"/>
    <w:tmpl w:val="52E478EE"/>
    <w:lvl w:ilvl="0" w:tplc="92287368">
      <w:start w:val="1"/>
      <w:numFmt w:val="decimal"/>
      <w:lvlText w:val="%1."/>
      <w:lvlJc w:val="left"/>
      <w:pPr>
        <w:tabs>
          <w:tab w:val="num" w:pos="717"/>
        </w:tabs>
        <w:ind w:left="717" w:hanging="360"/>
      </w:pPr>
      <w:rPr>
        <w:rFonts w:hint="default"/>
        <w:b w:val="0"/>
      </w:rPr>
    </w:lvl>
    <w:lvl w:ilvl="1" w:tplc="D898F13C">
      <w:start w:val="1"/>
      <w:numFmt w:val="lowerLetter"/>
      <w:lvlText w:val="%2)"/>
      <w:lvlJc w:val="left"/>
      <w:pPr>
        <w:ind w:left="1437" w:hanging="360"/>
      </w:pPr>
      <w:rPr>
        <w:rFonts w:hint="default"/>
      </w:rPr>
    </w:lvl>
    <w:lvl w:ilvl="2" w:tplc="040A001B" w:tentative="1">
      <w:start w:val="1"/>
      <w:numFmt w:val="lowerRoman"/>
      <w:lvlText w:val="%3."/>
      <w:lvlJc w:val="right"/>
      <w:pPr>
        <w:tabs>
          <w:tab w:val="num" w:pos="2157"/>
        </w:tabs>
        <w:ind w:left="2157" w:hanging="180"/>
      </w:pPr>
    </w:lvl>
    <w:lvl w:ilvl="3" w:tplc="040A000F" w:tentative="1">
      <w:start w:val="1"/>
      <w:numFmt w:val="decimal"/>
      <w:lvlText w:val="%4."/>
      <w:lvlJc w:val="left"/>
      <w:pPr>
        <w:tabs>
          <w:tab w:val="num" w:pos="2877"/>
        </w:tabs>
        <w:ind w:left="2877" w:hanging="360"/>
      </w:pPr>
    </w:lvl>
    <w:lvl w:ilvl="4" w:tplc="040A0019" w:tentative="1">
      <w:start w:val="1"/>
      <w:numFmt w:val="lowerLetter"/>
      <w:lvlText w:val="%5."/>
      <w:lvlJc w:val="left"/>
      <w:pPr>
        <w:tabs>
          <w:tab w:val="num" w:pos="3597"/>
        </w:tabs>
        <w:ind w:left="3597" w:hanging="360"/>
      </w:pPr>
    </w:lvl>
    <w:lvl w:ilvl="5" w:tplc="040A001B" w:tentative="1">
      <w:start w:val="1"/>
      <w:numFmt w:val="lowerRoman"/>
      <w:lvlText w:val="%6."/>
      <w:lvlJc w:val="right"/>
      <w:pPr>
        <w:tabs>
          <w:tab w:val="num" w:pos="4317"/>
        </w:tabs>
        <w:ind w:left="4317" w:hanging="180"/>
      </w:pPr>
    </w:lvl>
    <w:lvl w:ilvl="6" w:tplc="040A000F" w:tentative="1">
      <w:start w:val="1"/>
      <w:numFmt w:val="decimal"/>
      <w:lvlText w:val="%7."/>
      <w:lvlJc w:val="left"/>
      <w:pPr>
        <w:tabs>
          <w:tab w:val="num" w:pos="5037"/>
        </w:tabs>
        <w:ind w:left="5037" w:hanging="360"/>
      </w:pPr>
    </w:lvl>
    <w:lvl w:ilvl="7" w:tplc="040A0019" w:tentative="1">
      <w:start w:val="1"/>
      <w:numFmt w:val="lowerLetter"/>
      <w:lvlText w:val="%8."/>
      <w:lvlJc w:val="left"/>
      <w:pPr>
        <w:tabs>
          <w:tab w:val="num" w:pos="5757"/>
        </w:tabs>
        <w:ind w:left="5757" w:hanging="360"/>
      </w:pPr>
    </w:lvl>
    <w:lvl w:ilvl="8" w:tplc="040A001B" w:tentative="1">
      <w:start w:val="1"/>
      <w:numFmt w:val="lowerRoman"/>
      <w:lvlText w:val="%9."/>
      <w:lvlJc w:val="right"/>
      <w:pPr>
        <w:tabs>
          <w:tab w:val="num" w:pos="6477"/>
        </w:tabs>
        <w:ind w:left="6477" w:hanging="180"/>
      </w:pPr>
    </w:lvl>
  </w:abstractNum>
  <w:abstractNum w:abstractNumId="6" w15:restartNumberingAfterBreak="0">
    <w:nsid w:val="28A6279D"/>
    <w:multiLevelType w:val="hybridMultilevel"/>
    <w:tmpl w:val="E9F4F256"/>
    <w:lvl w:ilvl="0" w:tplc="8C005D64">
      <w:start w:val="1"/>
      <w:numFmt w:val="bullet"/>
      <w:lvlText w:val=""/>
      <w:lvlJc w:val="left"/>
      <w:pPr>
        <w:ind w:left="720" w:hanging="360"/>
      </w:pPr>
      <w:rPr>
        <w:rFonts w:ascii="Symbol" w:hAnsi="Symbol" w:hint="default"/>
        <w:color w:val="00000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B385079"/>
    <w:multiLevelType w:val="hybridMultilevel"/>
    <w:tmpl w:val="E2D6DBCC"/>
    <w:lvl w:ilvl="0" w:tplc="040A0019">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C1B455A"/>
    <w:multiLevelType w:val="hybridMultilevel"/>
    <w:tmpl w:val="909A0C32"/>
    <w:lvl w:ilvl="0" w:tplc="2FA89D92">
      <w:start w:val="1"/>
      <w:numFmt w:val="lowerLetter"/>
      <w:lvlText w:val="%1)"/>
      <w:lvlJc w:val="left"/>
      <w:pPr>
        <w:ind w:left="360" w:hanging="360"/>
      </w:pPr>
      <w:rPr>
        <w:rFonts w:asciiTheme="minorHAnsi" w:hAnsiTheme="minorHAnsi" w:cs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316D5B31"/>
    <w:multiLevelType w:val="multilevel"/>
    <w:tmpl w:val="64FC9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B067A"/>
    <w:multiLevelType w:val="hybridMultilevel"/>
    <w:tmpl w:val="664610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6E51C20"/>
    <w:multiLevelType w:val="hybridMultilevel"/>
    <w:tmpl w:val="0EA41A28"/>
    <w:lvl w:ilvl="0" w:tplc="C9E26F1E">
      <w:start w:val="1"/>
      <w:numFmt w:val="decimal"/>
      <w:pStyle w:val="Ttulo1"/>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37C96997"/>
    <w:multiLevelType w:val="hybridMultilevel"/>
    <w:tmpl w:val="91F4BCB6"/>
    <w:lvl w:ilvl="0" w:tplc="A5EE42DC">
      <w:start w:val="1"/>
      <w:numFmt w:val="decimal"/>
      <w:lvlText w:val="UD %1."/>
      <w:lvlJc w:val="left"/>
      <w:pPr>
        <w:ind w:left="360" w:hanging="360"/>
      </w:pPr>
      <w:rPr>
        <w:rFonts w:hint="default"/>
      </w:rPr>
    </w:lvl>
    <w:lvl w:ilvl="1" w:tplc="040A0001">
      <w:start w:val="1"/>
      <w:numFmt w:val="bullet"/>
      <w:lvlText w:val=""/>
      <w:lvlJc w:val="left"/>
      <w:pPr>
        <w:ind w:left="1440" w:hanging="360"/>
      </w:pPr>
      <w:rPr>
        <w:rFonts w:ascii="Symbol" w:hAnsi="Symbol"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7FF7ACD"/>
    <w:multiLevelType w:val="multilevel"/>
    <w:tmpl w:val="A3BC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B256E5"/>
    <w:multiLevelType w:val="multilevel"/>
    <w:tmpl w:val="6E02D4EE"/>
    <w:styleLink w:val="Listaactual2"/>
    <w:lvl w:ilvl="0">
      <w:start w:val="15"/>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98863A6"/>
    <w:multiLevelType w:val="hybridMultilevel"/>
    <w:tmpl w:val="8126FEF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D9655E8"/>
    <w:multiLevelType w:val="hybridMultilevel"/>
    <w:tmpl w:val="F210DCE4"/>
    <w:lvl w:ilvl="0" w:tplc="D21AD47A">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DAC379F"/>
    <w:multiLevelType w:val="hybridMultilevel"/>
    <w:tmpl w:val="2C16C5D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15:restartNumberingAfterBreak="0">
    <w:nsid w:val="425273E3"/>
    <w:multiLevelType w:val="hybridMultilevel"/>
    <w:tmpl w:val="46BE4906"/>
    <w:lvl w:ilvl="0" w:tplc="E0500C28">
      <w:start w:val="1"/>
      <w:numFmt w:val="lowerLetter"/>
      <w:lvlText w:val="%1)"/>
      <w:lvlJc w:val="left"/>
      <w:pPr>
        <w:ind w:left="720" w:hanging="360"/>
      </w:pPr>
      <w:rPr>
        <w:b w:val="0"/>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D6550F"/>
    <w:multiLevelType w:val="hybridMultilevel"/>
    <w:tmpl w:val="BBA062C6"/>
    <w:lvl w:ilvl="0" w:tplc="8C005D64">
      <w:start w:val="1"/>
      <w:numFmt w:val="bullet"/>
      <w:lvlText w:val=""/>
      <w:lvlJc w:val="left"/>
      <w:pPr>
        <w:ind w:left="720" w:hanging="360"/>
      </w:pPr>
      <w:rPr>
        <w:rFonts w:ascii="Symbol" w:hAnsi="Symbol" w:hint="default"/>
        <w:color w:val="000000"/>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7FC64CF"/>
    <w:multiLevelType w:val="hybridMultilevel"/>
    <w:tmpl w:val="909A0C32"/>
    <w:lvl w:ilvl="0" w:tplc="2FA89D92">
      <w:start w:val="1"/>
      <w:numFmt w:val="lowerLetter"/>
      <w:lvlText w:val="%1)"/>
      <w:lvlJc w:val="left"/>
      <w:pPr>
        <w:ind w:left="360" w:hanging="360"/>
      </w:pPr>
      <w:rPr>
        <w:rFonts w:asciiTheme="minorHAnsi" w:hAnsiTheme="minorHAnsi" w:cs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AE7554D"/>
    <w:multiLevelType w:val="hybridMultilevel"/>
    <w:tmpl w:val="67AEF8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B0F3AE2"/>
    <w:multiLevelType w:val="hybridMultilevel"/>
    <w:tmpl w:val="909A0C32"/>
    <w:lvl w:ilvl="0" w:tplc="2FA89D92">
      <w:start w:val="1"/>
      <w:numFmt w:val="lowerLetter"/>
      <w:lvlText w:val="%1)"/>
      <w:lvlJc w:val="left"/>
      <w:pPr>
        <w:ind w:left="360" w:hanging="360"/>
      </w:pPr>
      <w:rPr>
        <w:rFonts w:asciiTheme="minorHAnsi" w:hAnsiTheme="minorHAnsi" w:cs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B541DAE"/>
    <w:multiLevelType w:val="multilevel"/>
    <w:tmpl w:val="4BDE0C16"/>
    <w:styleLink w:val="Listaactual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F564F0C"/>
    <w:multiLevelType w:val="hybridMultilevel"/>
    <w:tmpl w:val="49BE907A"/>
    <w:lvl w:ilvl="0" w:tplc="81922C08">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171145B"/>
    <w:multiLevelType w:val="hybridMultilevel"/>
    <w:tmpl w:val="2EA02D92"/>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EE1925"/>
    <w:multiLevelType w:val="multilevel"/>
    <w:tmpl w:val="9E9E8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FE5365"/>
    <w:multiLevelType w:val="multilevel"/>
    <w:tmpl w:val="0E204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FD13A1"/>
    <w:multiLevelType w:val="hybridMultilevel"/>
    <w:tmpl w:val="98A8DCC0"/>
    <w:lvl w:ilvl="0" w:tplc="040A0017">
      <w:start w:val="1"/>
      <w:numFmt w:val="lowerLetter"/>
      <w:lvlText w:val="%1)"/>
      <w:lvlJc w:val="left"/>
      <w:pPr>
        <w:ind w:left="720" w:hanging="360"/>
      </w:pPr>
    </w:lvl>
    <w:lvl w:ilvl="1" w:tplc="451CCA18">
      <w:start w:val="1"/>
      <w:numFmt w:val="upp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DCE6CC9"/>
    <w:multiLevelType w:val="hybridMultilevel"/>
    <w:tmpl w:val="A17A362E"/>
    <w:lvl w:ilvl="0" w:tplc="FE98A8FE">
      <w:start w:val="1"/>
      <w:numFmt w:val="upp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30" w15:restartNumberingAfterBreak="0">
    <w:nsid w:val="636C7603"/>
    <w:multiLevelType w:val="hybridMultilevel"/>
    <w:tmpl w:val="95B48048"/>
    <w:lvl w:ilvl="0" w:tplc="A7C82B1A">
      <w:start w:val="1"/>
      <w:numFmt w:val="lowerLetter"/>
      <w:lvlText w:val="%1)"/>
      <w:lvlJc w:val="left"/>
      <w:pPr>
        <w:ind w:left="720" w:hanging="360"/>
      </w:pPr>
      <w:rPr>
        <w:rFonts w:ascii="Calibri" w:hAnsi="Calibri"/>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9DA108F"/>
    <w:multiLevelType w:val="hybridMultilevel"/>
    <w:tmpl w:val="FF6C87FA"/>
    <w:lvl w:ilvl="0" w:tplc="0C0A000F">
      <w:start w:val="1"/>
      <w:numFmt w:val="decimal"/>
      <w:lvlText w:val="%1."/>
      <w:lvlJc w:val="left"/>
      <w:pPr>
        <w:ind w:left="416" w:hanging="360"/>
      </w:pPr>
    </w:lvl>
    <w:lvl w:ilvl="1" w:tplc="0C0A0019" w:tentative="1">
      <w:start w:val="1"/>
      <w:numFmt w:val="lowerLetter"/>
      <w:lvlText w:val="%2."/>
      <w:lvlJc w:val="left"/>
      <w:pPr>
        <w:ind w:left="1136" w:hanging="360"/>
      </w:pPr>
    </w:lvl>
    <w:lvl w:ilvl="2" w:tplc="0C0A001B" w:tentative="1">
      <w:start w:val="1"/>
      <w:numFmt w:val="lowerRoman"/>
      <w:lvlText w:val="%3."/>
      <w:lvlJc w:val="right"/>
      <w:pPr>
        <w:ind w:left="1856" w:hanging="180"/>
      </w:pPr>
    </w:lvl>
    <w:lvl w:ilvl="3" w:tplc="0C0A000F" w:tentative="1">
      <w:start w:val="1"/>
      <w:numFmt w:val="decimal"/>
      <w:lvlText w:val="%4."/>
      <w:lvlJc w:val="left"/>
      <w:pPr>
        <w:ind w:left="2576" w:hanging="360"/>
      </w:pPr>
    </w:lvl>
    <w:lvl w:ilvl="4" w:tplc="0C0A0019" w:tentative="1">
      <w:start w:val="1"/>
      <w:numFmt w:val="lowerLetter"/>
      <w:lvlText w:val="%5."/>
      <w:lvlJc w:val="left"/>
      <w:pPr>
        <w:ind w:left="3296" w:hanging="360"/>
      </w:pPr>
    </w:lvl>
    <w:lvl w:ilvl="5" w:tplc="0C0A001B" w:tentative="1">
      <w:start w:val="1"/>
      <w:numFmt w:val="lowerRoman"/>
      <w:lvlText w:val="%6."/>
      <w:lvlJc w:val="right"/>
      <w:pPr>
        <w:ind w:left="4016" w:hanging="180"/>
      </w:pPr>
    </w:lvl>
    <w:lvl w:ilvl="6" w:tplc="0C0A000F" w:tentative="1">
      <w:start w:val="1"/>
      <w:numFmt w:val="decimal"/>
      <w:lvlText w:val="%7."/>
      <w:lvlJc w:val="left"/>
      <w:pPr>
        <w:ind w:left="4736" w:hanging="360"/>
      </w:pPr>
    </w:lvl>
    <w:lvl w:ilvl="7" w:tplc="0C0A0019" w:tentative="1">
      <w:start w:val="1"/>
      <w:numFmt w:val="lowerLetter"/>
      <w:lvlText w:val="%8."/>
      <w:lvlJc w:val="left"/>
      <w:pPr>
        <w:ind w:left="5456" w:hanging="360"/>
      </w:pPr>
    </w:lvl>
    <w:lvl w:ilvl="8" w:tplc="0C0A001B" w:tentative="1">
      <w:start w:val="1"/>
      <w:numFmt w:val="lowerRoman"/>
      <w:lvlText w:val="%9."/>
      <w:lvlJc w:val="right"/>
      <w:pPr>
        <w:ind w:left="6176" w:hanging="180"/>
      </w:pPr>
    </w:lvl>
  </w:abstractNum>
  <w:abstractNum w:abstractNumId="32" w15:restartNumberingAfterBreak="0">
    <w:nsid w:val="722C5841"/>
    <w:multiLevelType w:val="hybridMultilevel"/>
    <w:tmpl w:val="909A0C32"/>
    <w:lvl w:ilvl="0" w:tplc="2FA89D92">
      <w:start w:val="1"/>
      <w:numFmt w:val="lowerLetter"/>
      <w:lvlText w:val="%1)"/>
      <w:lvlJc w:val="left"/>
      <w:pPr>
        <w:ind w:left="1060" w:hanging="360"/>
      </w:pPr>
      <w:rPr>
        <w:rFonts w:asciiTheme="minorHAnsi" w:hAnsiTheme="minorHAnsi" w:cstheme="minorHAnsi" w:hint="default"/>
        <w:sz w:val="22"/>
        <w:szCs w:val="22"/>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33" w15:restartNumberingAfterBreak="0">
    <w:nsid w:val="72504604"/>
    <w:multiLevelType w:val="hybridMultilevel"/>
    <w:tmpl w:val="B52ABE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726B483B"/>
    <w:multiLevelType w:val="hybridMultilevel"/>
    <w:tmpl w:val="909A0C32"/>
    <w:lvl w:ilvl="0" w:tplc="2FA89D92">
      <w:start w:val="1"/>
      <w:numFmt w:val="lowerLetter"/>
      <w:lvlText w:val="%1)"/>
      <w:lvlJc w:val="left"/>
      <w:pPr>
        <w:ind w:left="360" w:hanging="360"/>
      </w:pPr>
      <w:rPr>
        <w:rFonts w:asciiTheme="minorHAnsi" w:hAnsiTheme="minorHAnsi" w:cs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73635F9D"/>
    <w:multiLevelType w:val="hybridMultilevel"/>
    <w:tmpl w:val="909A0C32"/>
    <w:lvl w:ilvl="0" w:tplc="2FA89D92">
      <w:start w:val="1"/>
      <w:numFmt w:val="lowerLetter"/>
      <w:lvlText w:val="%1)"/>
      <w:lvlJc w:val="left"/>
      <w:pPr>
        <w:ind w:left="360" w:hanging="360"/>
      </w:pPr>
      <w:rPr>
        <w:rFonts w:asciiTheme="minorHAnsi" w:hAnsiTheme="minorHAnsi" w:cs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4467CBD"/>
    <w:multiLevelType w:val="multilevel"/>
    <w:tmpl w:val="5C4A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4B34D8"/>
    <w:multiLevelType w:val="hybridMultilevel"/>
    <w:tmpl w:val="909A0C32"/>
    <w:lvl w:ilvl="0" w:tplc="2FA89D92">
      <w:start w:val="1"/>
      <w:numFmt w:val="lowerLetter"/>
      <w:lvlText w:val="%1)"/>
      <w:lvlJc w:val="left"/>
      <w:pPr>
        <w:ind w:left="360" w:hanging="360"/>
      </w:pPr>
      <w:rPr>
        <w:rFonts w:asciiTheme="minorHAnsi" w:hAnsiTheme="minorHAnsi" w:cs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51D3B03"/>
    <w:multiLevelType w:val="hybridMultilevel"/>
    <w:tmpl w:val="6908B4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5261249"/>
    <w:multiLevelType w:val="hybridMultilevel"/>
    <w:tmpl w:val="6AF82AAE"/>
    <w:lvl w:ilvl="0" w:tplc="98128490">
      <w:start w:val="4"/>
      <w:numFmt w:val="decimal"/>
      <w:lvlText w:val="%1."/>
      <w:lvlJc w:val="left"/>
      <w:pPr>
        <w:tabs>
          <w:tab w:val="num" w:pos="360"/>
        </w:tabs>
        <w:ind w:left="360" w:hanging="360"/>
      </w:pPr>
      <w:rPr>
        <w:rFonts w:hint="default"/>
        <w:b w:val="0"/>
        <w:i/>
        <w:sz w:val="28"/>
        <w:u w:val="none"/>
      </w:rPr>
    </w:lvl>
    <w:lvl w:ilvl="1" w:tplc="040A0019" w:tentative="1">
      <w:start w:val="1"/>
      <w:numFmt w:val="lowerLetter"/>
      <w:lvlText w:val="%2."/>
      <w:lvlJc w:val="left"/>
      <w:pPr>
        <w:tabs>
          <w:tab w:val="num" w:pos="1437"/>
        </w:tabs>
        <w:ind w:left="1437" w:hanging="360"/>
      </w:pPr>
    </w:lvl>
    <w:lvl w:ilvl="2" w:tplc="040A001B" w:tentative="1">
      <w:start w:val="1"/>
      <w:numFmt w:val="lowerRoman"/>
      <w:lvlText w:val="%3."/>
      <w:lvlJc w:val="right"/>
      <w:pPr>
        <w:tabs>
          <w:tab w:val="num" w:pos="2157"/>
        </w:tabs>
        <w:ind w:left="2157" w:hanging="180"/>
      </w:pPr>
    </w:lvl>
    <w:lvl w:ilvl="3" w:tplc="040A000F" w:tentative="1">
      <w:start w:val="1"/>
      <w:numFmt w:val="decimal"/>
      <w:lvlText w:val="%4."/>
      <w:lvlJc w:val="left"/>
      <w:pPr>
        <w:tabs>
          <w:tab w:val="num" w:pos="2877"/>
        </w:tabs>
        <w:ind w:left="2877" w:hanging="360"/>
      </w:pPr>
    </w:lvl>
    <w:lvl w:ilvl="4" w:tplc="040A0019" w:tentative="1">
      <w:start w:val="1"/>
      <w:numFmt w:val="lowerLetter"/>
      <w:lvlText w:val="%5."/>
      <w:lvlJc w:val="left"/>
      <w:pPr>
        <w:tabs>
          <w:tab w:val="num" w:pos="3597"/>
        </w:tabs>
        <w:ind w:left="3597" w:hanging="360"/>
      </w:pPr>
    </w:lvl>
    <w:lvl w:ilvl="5" w:tplc="040A001B" w:tentative="1">
      <w:start w:val="1"/>
      <w:numFmt w:val="lowerRoman"/>
      <w:lvlText w:val="%6."/>
      <w:lvlJc w:val="right"/>
      <w:pPr>
        <w:tabs>
          <w:tab w:val="num" w:pos="4317"/>
        </w:tabs>
        <w:ind w:left="4317" w:hanging="180"/>
      </w:pPr>
    </w:lvl>
    <w:lvl w:ilvl="6" w:tplc="040A000F" w:tentative="1">
      <w:start w:val="1"/>
      <w:numFmt w:val="decimal"/>
      <w:lvlText w:val="%7."/>
      <w:lvlJc w:val="left"/>
      <w:pPr>
        <w:tabs>
          <w:tab w:val="num" w:pos="5037"/>
        </w:tabs>
        <w:ind w:left="5037" w:hanging="360"/>
      </w:pPr>
    </w:lvl>
    <w:lvl w:ilvl="7" w:tplc="040A0019" w:tentative="1">
      <w:start w:val="1"/>
      <w:numFmt w:val="lowerLetter"/>
      <w:lvlText w:val="%8."/>
      <w:lvlJc w:val="left"/>
      <w:pPr>
        <w:tabs>
          <w:tab w:val="num" w:pos="5757"/>
        </w:tabs>
        <w:ind w:left="5757" w:hanging="360"/>
      </w:pPr>
    </w:lvl>
    <w:lvl w:ilvl="8" w:tplc="040A001B" w:tentative="1">
      <w:start w:val="1"/>
      <w:numFmt w:val="lowerRoman"/>
      <w:lvlText w:val="%9."/>
      <w:lvlJc w:val="right"/>
      <w:pPr>
        <w:tabs>
          <w:tab w:val="num" w:pos="6477"/>
        </w:tabs>
        <w:ind w:left="6477" w:hanging="180"/>
      </w:pPr>
    </w:lvl>
  </w:abstractNum>
  <w:abstractNum w:abstractNumId="40" w15:restartNumberingAfterBreak="0">
    <w:nsid w:val="78B46C29"/>
    <w:multiLevelType w:val="hybridMultilevel"/>
    <w:tmpl w:val="909A0C32"/>
    <w:lvl w:ilvl="0" w:tplc="2FA89D92">
      <w:start w:val="1"/>
      <w:numFmt w:val="lowerLetter"/>
      <w:lvlText w:val="%1)"/>
      <w:lvlJc w:val="left"/>
      <w:pPr>
        <w:ind w:left="360" w:hanging="360"/>
      </w:pPr>
      <w:rPr>
        <w:rFonts w:asciiTheme="minorHAnsi" w:hAnsiTheme="minorHAnsi" w:cs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7A526FCC"/>
    <w:multiLevelType w:val="singleLevel"/>
    <w:tmpl w:val="DA98AA50"/>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7C8E22D7"/>
    <w:multiLevelType w:val="singleLevel"/>
    <w:tmpl w:val="2C7C0AC6"/>
    <w:lvl w:ilvl="0">
      <w:start w:val="1"/>
      <w:numFmt w:val="bullet"/>
      <w:pStyle w:val="a"/>
      <w:lvlText w:val=""/>
      <w:lvlJc w:val="left"/>
      <w:pPr>
        <w:tabs>
          <w:tab w:val="num" w:pos="360"/>
        </w:tabs>
        <w:ind w:left="360" w:hanging="360"/>
      </w:pPr>
      <w:rPr>
        <w:rFonts w:ascii="Wingdings" w:hAnsi="Wingdings" w:hint="default"/>
      </w:rPr>
    </w:lvl>
  </w:abstractNum>
  <w:abstractNum w:abstractNumId="43" w15:restartNumberingAfterBreak="0">
    <w:nsid w:val="7E58533B"/>
    <w:multiLevelType w:val="hybridMultilevel"/>
    <w:tmpl w:val="909A0C32"/>
    <w:lvl w:ilvl="0" w:tplc="2FA89D92">
      <w:start w:val="1"/>
      <w:numFmt w:val="lowerLetter"/>
      <w:lvlText w:val="%1)"/>
      <w:lvlJc w:val="left"/>
      <w:pPr>
        <w:ind w:left="360" w:hanging="360"/>
      </w:pPr>
      <w:rPr>
        <w:rFonts w:asciiTheme="minorHAnsi" w:hAnsiTheme="minorHAnsi" w:cstheme="minorHAnsi" w:hint="default"/>
        <w:sz w:val="22"/>
        <w:szCs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num>
  <w:num w:numId="2">
    <w:abstractNumId w:val="5"/>
  </w:num>
  <w:num w:numId="3">
    <w:abstractNumId w:val="39"/>
  </w:num>
  <w:num w:numId="4">
    <w:abstractNumId w:val="18"/>
  </w:num>
  <w:num w:numId="5">
    <w:abstractNumId w:val="31"/>
  </w:num>
  <w:num w:numId="6">
    <w:abstractNumId w:val="32"/>
  </w:num>
  <w:num w:numId="7">
    <w:abstractNumId w:val="38"/>
  </w:num>
  <w:num w:numId="8">
    <w:abstractNumId w:val="41"/>
  </w:num>
  <w:num w:numId="9">
    <w:abstractNumId w:val="24"/>
  </w:num>
  <w:num w:numId="10">
    <w:abstractNumId w:val="6"/>
  </w:num>
  <w:num w:numId="11">
    <w:abstractNumId w:val="19"/>
  </w:num>
  <w:num w:numId="12">
    <w:abstractNumId w:val="1"/>
  </w:num>
  <w:num w:numId="13">
    <w:abstractNumId w:val="16"/>
  </w:num>
  <w:num w:numId="14">
    <w:abstractNumId w:val="4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7"/>
  </w:num>
  <w:num w:numId="18">
    <w:abstractNumId w:val="11"/>
  </w:num>
  <w:num w:numId="19">
    <w:abstractNumId w:val="23"/>
  </w:num>
  <w:num w:numId="20">
    <w:abstractNumId w:val="14"/>
  </w:num>
  <w:num w:numId="21">
    <w:abstractNumId w:val="30"/>
  </w:num>
  <w:num w:numId="22">
    <w:abstractNumId w:val="43"/>
  </w:num>
  <w:num w:numId="23">
    <w:abstractNumId w:val="40"/>
  </w:num>
  <w:num w:numId="24">
    <w:abstractNumId w:val="37"/>
  </w:num>
  <w:num w:numId="25">
    <w:abstractNumId w:val="35"/>
  </w:num>
  <w:num w:numId="26">
    <w:abstractNumId w:val="34"/>
  </w:num>
  <w:num w:numId="27">
    <w:abstractNumId w:val="22"/>
  </w:num>
  <w:num w:numId="28">
    <w:abstractNumId w:val="8"/>
  </w:num>
  <w:num w:numId="29">
    <w:abstractNumId w:val="20"/>
  </w:num>
  <w:num w:numId="30">
    <w:abstractNumId w:val="0"/>
  </w:num>
  <w:num w:numId="31">
    <w:abstractNumId w:val="2"/>
  </w:num>
  <w:num w:numId="32">
    <w:abstractNumId w:val="21"/>
  </w:num>
  <w:num w:numId="33">
    <w:abstractNumId w:val="25"/>
  </w:num>
  <w:num w:numId="34">
    <w:abstractNumId w:val="28"/>
  </w:num>
  <w:num w:numId="35">
    <w:abstractNumId w:val="11"/>
  </w:num>
  <w:num w:numId="36">
    <w:abstractNumId w:val="33"/>
  </w:num>
  <w:num w:numId="37">
    <w:abstractNumId w:val="10"/>
  </w:num>
  <w:num w:numId="38">
    <w:abstractNumId w:val="29"/>
  </w:num>
  <w:num w:numId="39">
    <w:abstractNumId w:val="7"/>
  </w:num>
  <w:num w:numId="40">
    <w:abstractNumId w:val="11"/>
  </w:num>
  <w:num w:numId="41">
    <w:abstractNumId w:val="12"/>
  </w:num>
  <w:num w:numId="42">
    <w:abstractNumId w:val="36"/>
  </w:num>
  <w:num w:numId="43">
    <w:abstractNumId w:val="27"/>
  </w:num>
  <w:num w:numId="44">
    <w:abstractNumId w:val="26"/>
  </w:num>
  <w:num w:numId="45">
    <w:abstractNumId w:val="9"/>
  </w:num>
  <w:num w:numId="46">
    <w:abstractNumId w:val="1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D7E"/>
    <w:rsid w:val="00007F4B"/>
    <w:rsid w:val="000159A0"/>
    <w:rsid w:val="00015E87"/>
    <w:rsid w:val="00021C32"/>
    <w:rsid w:val="00034F63"/>
    <w:rsid w:val="00051815"/>
    <w:rsid w:val="0008311C"/>
    <w:rsid w:val="0008547D"/>
    <w:rsid w:val="00094D9C"/>
    <w:rsid w:val="000D6993"/>
    <w:rsid w:val="001019D9"/>
    <w:rsid w:val="00131D7E"/>
    <w:rsid w:val="00135D34"/>
    <w:rsid w:val="001363B0"/>
    <w:rsid w:val="0015201C"/>
    <w:rsid w:val="00173386"/>
    <w:rsid w:val="001766E9"/>
    <w:rsid w:val="00185EEA"/>
    <w:rsid w:val="001A49DA"/>
    <w:rsid w:val="001B3CB0"/>
    <w:rsid w:val="001C1AD0"/>
    <w:rsid w:val="001F2702"/>
    <w:rsid w:val="00210778"/>
    <w:rsid w:val="002213DD"/>
    <w:rsid w:val="00237ED9"/>
    <w:rsid w:val="002430FF"/>
    <w:rsid w:val="00245FAF"/>
    <w:rsid w:val="00255F1B"/>
    <w:rsid w:val="00266437"/>
    <w:rsid w:val="00282C50"/>
    <w:rsid w:val="002908A6"/>
    <w:rsid w:val="002B4CA9"/>
    <w:rsid w:val="002D6A66"/>
    <w:rsid w:val="0033308F"/>
    <w:rsid w:val="00333ADE"/>
    <w:rsid w:val="003601D8"/>
    <w:rsid w:val="00363118"/>
    <w:rsid w:val="00365735"/>
    <w:rsid w:val="00366CC8"/>
    <w:rsid w:val="00386555"/>
    <w:rsid w:val="00391FED"/>
    <w:rsid w:val="0039576E"/>
    <w:rsid w:val="00397828"/>
    <w:rsid w:val="003F54E6"/>
    <w:rsid w:val="0040478F"/>
    <w:rsid w:val="0042715E"/>
    <w:rsid w:val="00450CC8"/>
    <w:rsid w:val="0046286C"/>
    <w:rsid w:val="004672A7"/>
    <w:rsid w:val="00467E3A"/>
    <w:rsid w:val="00483CA5"/>
    <w:rsid w:val="00496493"/>
    <w:rsid w:val="004B64A2"/>
    <w:rsid w:val="004C34F1"/>
    <w:rsid w:val="004C4451"/>
    <w:rsid w:val="004D2D6A"/>
    <w:rsid w:val="004F0B0D"/>
    <w:rsid w:val="004F1BD9"/>
    <w:rsid w:val="004F5BAD"/>
    <w:rsid w:val="00527B5D"/>
    <w:rsid w:val="00555820"/>
    <w:rsid w:val="00565CCC"/>
    <w:rsid w:val="00570BD8"/>
    <w:rsid w:val="00580BB8"/>
    <w:rsid w:val="00586516"/>
    <w:rsid w:val="00592069"/>
    <w:rsid w:val="005B29B0"/>
    <w:rsid w:val="005C4351"/>
    <w:rsid w:val="005D410F"/>
    <w:rsid w:val="005E25AB"/>
    <w:rsid w:val="005F53B1"/>
    <w:rsid w:val="00610B97"/>
    <w:rsid w:val="00653C67"/>
    <w:rsid w:val="006703EC"/>
    <w:rsid w:val="00673961"/>
    <w:rsid w:val="00673DD5"/>
    <w:rsid w:val="0069130C"/>
    <w:rsid w:val="00691BCF"/>
    <w:rsid w:val="006C2BEF"/>
    <w:rsid w:val="00715396"/>
    <w:rsid w:val="00725DD0"/>
    <w:rsid w:val="007502D4"/>
    <w:rsid w:val="00752EF0"/>
    <w:rsid w:val="00783463"/>
    <w:rsid w:val="00783F4A"/>
    <w:rsid w:val="00784CA3"/>
    <w:rsid w:val="00786BB8"/>
    <w:rsid w:val="00790FF6"/>
    <w:rsid w:val="007B6114"/>
    <w:rsid w:val="007D3E17"/>
    <w:rsid w:val="007F76B8"/>
    <w:rsid w:val="008467AA"/>
    <w:rsid w:val="00867BB4"/>
    <w:rsid w:val="008821C4"/>
    <w:rsid w:val="008B61AB"/>
    <w:rsid w:val="008C0CB9"/>
    <w:rsid w:val="008C14E8"/>
    <w:rsid w:val="008E147A"/>
    <w:rsid w:val="008E35BB"/>
    <w:rsid w:val="008F7E3E"/>
    <w:rsid w:val="009003C5"/>
    <w:rsid w:val="009036CA"/>
    <w:rsid w:val="009075CB"/>
    <w:rsid w:val="00911D1F"/>
    <w:rsid w:val="00953462"/>
    <w:rsid w:val="00977330"/>
    <w:rsid w:val="00977D13"/>
    <w:rsid w:val="00986452"/>
    <w:rsid w:val="00987CAF"/>
    <w:rsid w:val="009A21F7"/>
    <w:rsid w:val="009A539C"/>
    <w:rsid w:val="009A6F6D"/>
    <w:rsid w:val="009E6D9A"/>
    <w:rsid w:val="009E7A9D"/>
    <w:rsid w:val="00A040F1"/>
    <w:rsid w:val="00A05BEF"/>
    <w:rsid w:val="00A25FC8"/>
    <w:rsid w:val="00A50515"/>
    <w:rsid w:val="00A50F4D"/>
    <w:rsid w:val="00A65795"/>
    <w:rsid w:val="00A72046"/>
    <w:rsid w:val="00A73951"/>
    <w:rsid w:val="00A8229B"/>
    <w:rsid w:val="00AA04BE"/>
    <w:rsid w:val="00AA199D"/>
    <w:rsid w:val="00AB27F4"/>
    <w:rsid w:val="00AB6F49"/>
    <w:rsid w:val="00AE1D47"/>
    <w:rsid w:val="00AE55CE"/>
    <w:rsid w:val="00AF1D25"/>
    <w:rsid w:val="00AF227A"/>
    <w:rsid w:val="00B31A85"/>
    <w:rsid w:val="00B45AE8"/>
    <w:rsid w:val="00B544D4"/>
    <w:rsid w:val="00B55C92"/>
    <w:rsid w:val="00B605CB"/>
    <w:rsid w:val="00B703D0"/>
    <w:rsid w:val="00B72EF7"/>
    <w:rsid w:val="00BA3030"/>
    <w:rsid w:val="00BB0C43"/>
    <w:rsid w:val="00BB6FE4"/>
    <w:rsid w:val="00BC1867"/>
    <w:rsid w:val="00BC6F7F"/>
    <w:rsid w:val="00BE4409"/>
    <w:rsid w:val="00C04D25"/>
    <w:rsid w:val="00C22652"/>
    <w:rsid w:val="00C258F7"/>
    <w:rsid w:val="00C55130"/>
    <w:rsid w:val="00C55621"/>
    <w:rsid w:val="00C7215F"/>
    <w:rsid w:val="00C73284"/>
    <w:rsid w:val="00C8696F"/>
    <w:rsid w:val="00CB1375"/>
    <w:rsid w:val="00CB16A8"/>
    <w:rsid w:val="00D1747A"/>
    <w:rsid w:val="00D3198C"/>
    <w:rsid w:val="00D32A59"/>
    <w:rsid w:val="00D83FEF"/>
    <w:rsid w:val="00D93255"/>
    <w:rsid w:val="00D959B6"/>
    <w:rsid w:val="00DB0924"/>
    <w:rsid w:val="00DC43E2"/>
    <w:rsid w:val="00DE2C31"/>
    <w:rsid w:val="00DE7788"/>
    <w:rsid w:val="00DF1E0E"/>
    <w:rsid w:val="00E01E8F"/>
    <w:rsid w:val="00E0348F"/>
    <w:rsid w:val="00E126FA"/>
    <w:rsid w:val="00E161E3"/>
    <w:rsid w:val="00E2219F"/>
    <w:rsid w:val="00E47FE4"/>
    <w:rsid w:val="00E55AA3"/>
    <w:rsid w:val="00E70C2A"/>
    <w:rsid w:val="00EB4ACA"/>
    <w:rsid w:val="00EB56F2"/>
    <w:rsid w:val="00EB6623"/>
    <w:rsid w:val="00ED72F2"/>
    <w:rsid w:val="00EF0389"/>
    <w:rsid w:val="00F054F7"/>
    <w:rsid w:val="00F40B80"/>
    <w:rsid w:val="00F4328B"/>
    <w:rsid w:val="00F56679"/>
    <w:rsid w:val="00F610B4"/>
    <w:rsid w:val="00F641EF"/>
    <w:rsid w:val="00F80875"/>
    <w:rsid w:val="00F8098D"/>
    <w:rsid w:val="00F8196F"/>
    <w:rsid w:val="00F84493"/>
    <w:rsid w:val="00F924ED"/>
    <w:rsid w:val="00F931EA"/>
    <w:rsid w:val="00F9568D"/>
    <w:rsid w:val="00F97183"/>
    <w:rsid w:val="00FA7FD9"/>
    <w:rsid w:val="00FD51F4"/>
    <w:rsid w:val="00FE533F"/>
    <w:rsid w:val="00FE563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C22A"/>
  <w15:docId w15:val="{01AFD0AA-F18D-A547-BA32-012B2BEC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B97"/>
    <w:pPr>
      <w:spacing w:after="200" w:line="276" w:lineRule="auto"/>
      <w:jc w:val="both"/>
    </w:pPr>
    <w:rPr>
      <w:sz w:val="22"/>
      <w:szCs w:val="22"/>
      <w:lang w:eastAsia="es-ES_tradnl"/>
    </w:rPr>
  </w:style>
  <w:style w:type="paragraph" w:styleId="Ttulo1">
    <w:name w:val="heading 1"/>
    <w:basedOn w:val="Normal"/>
    <w:next w:val="Normal"/>
    <w:link w:val="Ttulo1Car"/>
    <w:uiPriority w:val="9"/>
    <w:qFormat/>
    <w:rsid w:val="00D959B6"/>
    <w:pPr>
      <w:keepNext/>
      <w:numPr>
        <w:numId w:val="18"/>
      </w:numPr>
      <w:pBdr>
        <w:top w:val="nil"/>
        <w:left w:val="nil"/>
        <w:bottom w:val="nil"/>
        <w:right w:val="nil"/>
        <w:between w:val="nil"/>
      </w:pBdr>
      <w:spacing w:before="480" w:after="240" w:line="240" w:lineRule="auto"/>
      <w:outlineLvl w:val="0"/>
    </w:pPr>
    <w:rPr>
      <w:rFonts w:asciiTheme="majorHAnsi" w:hAnsiTheme="majorHAnsi" w:cs="Calibri"/>
      <w:b/>
      <w:i/>
      <w:color w:val="000000"/>
      <w:sz w:val="28"/>
      <w:szCs w:val="28"/>
      <w:u w:val="single"/>
    </w:rPr>
  </w:style>
  <w:style w:type="paragraph" w:styleId="Ttulo2">
    <w:name w:val="heading 2"/>
    <w:basedOn w:val="Normal"/>
    <w:next w:val="Normal"/>
    <w:link w:val="Ttulo2Car"/>
    <w:uiPriority w:val="9"/>
    <w:unhideWhenUsed/>
    <w:qFormat/>
    <w:rsid w:val="00363118"/>
    <w:pPr>
      <w:spacing w:before="120" w:after="120"/>
      <w:outlineLvl w:val="1"/>
    </w:pPr>
    <w:rPr>
      <w:rFonts w:asciiTheme="minorHAnsi" w:hAnsiTheme="minorHAnsi" w:cstheme="minorHAnsi"/>
      <w:b/>
      <w:bCs/>
      <w:color w:val="000000"/>
    </w:rPr>
  </w:style>
  <w:style w:type="paragraph" w:styleId="Ttulo4">
    <w:name w:val="heading 4"/>
    <w:basedOn w:val="Normal"/>
    <w:next w:val="Normal"/>
    <w:link w:val="Ttulo4Car"/>
    <w:uiPriority w:val="9"/>
    <w:unhideWhenUsed/>
    <w:qFormat/>
    <w:rsid w:val="00B55C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3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131D7E"/>
    <w:pPr>
      <w:ind w:left="720"/>
      <w:contextualSpacing/>
    </w:pPr>
  </w:style>
  <w:style w:type="character" w:customStyle="1" w:styleId="Ttulo1Car">
    <w:name w:val="Título 1 Car"/>
    <w:basedOn w:val="Fuentedeprrafopredeter"/>
    <w:link w:val="Ttulo1"/>
    <w:uiPriority w:val="9"/>
    <w:rsid w:val="00D959B6"/>
    <w:rPr>
      <w:rFonts w:asciiTheme="majorHAnsi" w:hAnsiTheme="majorHAnsi" w:cs="Calibri"/>
      <w:b/>
      <w:i/>
      <w:color w:val="000000"/>
      <w:sz w:val="28"/>
      <w:szCs w:val="28"/>
      <w:u w:val="single"/>
      <w:lang w:eastAsia="es-ES_tradnl"/>
    </w:rPr>
  </w:style>
  <w:style w:type="character" w:styleId="Hipervnculo">
    <w:name w:val="Hyperlink"/>
    <w:basedOn w:val="Fuentedeprrafopredeter"/>
    <w:uiPriority w:val="99"/>
    <w:rsid w:val="007F76B8"/>
    <w:rPr>
      <w:color w:val="0000FF"/>
      <w:u w:val="single"/>
    </w:rPr>
  </w:style>
  <w:style w:type="character" w:customStyle="1" w:styleId="CarCar2">
    <w:name w:val="Car Car2"/>
    <w:basedOn w:val="Fuentedeprrafopredeter"/>
    <w:locked/>
    <w:rsid w:val="00790FF6"/>
    <w:rPr>
      <w:rFonts w:ascii="Cambria" w:hAnsi="Cambria"/>
      <w:b/>
      <w:bCs/>
      <w:kern w:val="32"/>
      <w:sz w:val="32"/>
      <w:szCs w:val="32"/>
      <w:lang w:val="es-ES_tradnl" w:eastAsia="es-ES" w:bidi="ar-SA"/>
    </w:rPr>
  </w:style>
  <w:style w:type="paragraph" w:customStyle="1" w:styleId="Default">
    <w:name w:val="Default"/>
    <w:rsid w:val="005E25AB"/>
    <w:pPr>
      <w:autoSpaceDE w:val="0"/>
      <w:autoSpaceDN w:val="0"/>
      <w:adjustRightInd w:val="0"/>
    </w:pPr>
    <w:rPr>
      <w:rFonts w:ascii="Arial" w:hAnsi="Arial" w:cs="Arial"/>
      <w:color w:val="000000"/>
      <w:sz w:val="24"/>
      <w:szCs w:val="24"/>
    </w:rPr>
  </w:style>
  <w:style w:type="paragraph" w:customStyle="1" w:styleId="Pa11">
    <w:name w:val="Pa11"/>
    <w:basedOn w:val="Default"/>
    <w:next w:val="Default"/>
    <w:rsid w:val="005E25AB"/>
    <w:pPr>
      <w:spacing w:line="201" w:lineRule="atLeast"/>
    </w:pPr>
    <w:rPr>
      <w:color w:val="auto"/>
    </w:rPr>
  </w:style>
  <w:style w:type="paragraph" w:customStyle="1" w:styleId="Pa6">
    <w:name w:val="Pa6"/>
    <w:basedOn w:val="Default"/>
    <w:next w:val="Default"/>
    <w:rsid w:val="005E25AB"/>
    <w:pPr>
      <w:spacing w:line="201" w:lineRule="atLeast"/>
    </w:pPr>
    <w:rPr>
      <w:color w:val="auto"/>
    </w:rPr>
  </w:style>
  <w:style w:type="character" w:customStyle="1" w:styleId="A1">
    <w:name w:val="A1"/>
    <w:rsid w:val="00911D1F"/>
    <w:rPr>
      <w:color w:val="000000"/>
      <w:sz w:val="20"/>
      <w:szCs w:val="20"/>
    </w:rPr>
  </w:style>
  <w:style w:type="paragraph" w:customStyle="1" w:styleId="Pa17">
    <w:name w:val="Pa17"/>
    <w:basedOn w:val="Default"/>
    <w:next w:val="Default"/>
    <w:rsid w:val="00911D1F"/>
    <w:pPr>
      <w:spacing w:line="241" w:lineRule="atLeast"/>
    </w:pPr>
    <w:rPr>
      <w:color w:val="auto"/>
    </w:rPr>
  </w:style>
  <w:style w:type="paragraph" w:customStyle="1" w:styleId="Pa18">
    <w:name w:val="Pa18"/>
    <w:basedOn w:val="Normal"/>
    <w:next w:val="Normal"/>
    <w:rsid w:val="00B55C92"/>
    <w:pPr>
      <w:autoSpaceDE w:val="0"/>
      <w:autoSpaceDN w:val="0"/>
      <w:adjustRightInd w:val="0"/>
      <w:spacing w:after="0" w:line="181" w:lineRule="atLeast"/>
    </w:pPr>
    <w:rPr>
      <w:rFonts w:ascii="Arial" w:eastAsia="Times New Roman" w:hAnsi="Arial" w:cs="Arial"/>
      <w:sz w:val="24"/>
      <w:szCs w:val="24"/>
      <w:lang w:eastAsia="es-ES"/>
    </w:rPr>
  </w:style>
  <w:style w:type="paragraph" w:customStyle="1" w:styleId="Pa27">
    <w:name w:val="Pa27"/>
    <w:basedOn w:val="Default"/>
    <w:next w:val="Default"/>
    <w:rsid w:val="00B55C92"/>
    <w:pPr>
      <w:spacing w:line="241" w:lineRule="atLeast"/>
    </w:pPr>
    <w:rPr>
      <w:color w:val="auto"/>
    </w:rPr>
  </w:style>
  <w:style w:type="character" w:customStyle="1" w:styleId="Ttulo2Car">
    <w:name w:val="Título 2 Car"/>
    <w:basedOn w:val="Fuentedeprrafopredeter"/>
    <w:link w:val="Ttulo2"/>
    <w:uiPriority w:val="9"/>
    <w:rsid w:val="00363118"/>
    <w:rPr>
      <w:rFonts w:asciiTheme="minorHAnsi" w:hAnsiTheme="minorHAnsi" w:cstheme="minorHAnsi"/>
      <w:b/>
      <w:bCs/>
      <w:color w:val="000000"/>
      <w:sz w:val="22"/>
      <w:szCs w:val="22"/>
      <w:lang w:eastAsia="es-ES_tradnl"/>
    </w:rPr>
  </w:style>
  <w:style w:type="character" w:customStyle="1" w:styleId="Ttulo4Car">
    <w:name w:val="Título 4 Car"/>
    <w:basedOn w:val="Fuentedeprrafopredeter"/>
    <w:link w:val="Ttulo4"/>
    <w:uiPriority w:val="9"/>
    <w:rsid w:val="00B55C92"/>
    <w:rPr>
      <w:rFonts w:asciiTheme="majorHAnsi" w:eastAsiaTheme="majorEastAsia" w:hAnsiTheme="majorHAnsi" w:cstheme="majorBidi"/>
      <w:b/>
      <w:bCs/>
      <w:i/>
      <w:iCs/>
      <w:color w:val="4F81BD" w:themeColor="accent1"/>
      <w:sz w:val="22"/>
      <w:szCs w:val="22"/>
      <w:lang w:eastAsia="en-US"/>
    </w:rPr>
  </w:style>
  <w:style w:type="paragraph" w:customStyle="1" w:styleId="a0">
    <w:name w:val="_"/>
    <w:basedOn w:val="Normal"/>
    <w:rsid w:val="00B55C92"/>
    <w:pPr>
      <w:widowControl w:val="0"/>
      <w:spacing w:after="0" w:line="240" w:lineRule="auto"/>
      <w:ind w:left="992" w:hanging="226"/>
    </w:pPr>
    <w:rPr>
      <w:rFonts w:ascii="Arial" w:eastAsia="Times New Roman" w:hAnsi="Arial"/>
      <w:snapToGrid w:val="0"/>
      <w:sz w:val="24"/>
      <w:szCs w:val="20"/>
      <w:lang w:eastAsia="es-ES"/>
    </w:rPr>
  </w:style>
  <w:style w:type="paragraph" w:customStyle="1" w:styleId="Textopredeterminado">
    <w:name w:val="Texto predeterminado"/>
    <w:basedOn w:val="Normal"/>
    <w:rsid w:val="001C1AD0"/>
    <w:pPr>
      <w:spacing w:after="0" w:line="240" w:lineRule="auto"/>
    </w:pPr>
    <w:rPr>
      <w:rFonts w:ascii="Times New Roman" w:eastAsia="Times New Roman" w:hAnsi="Times New Roman"/>
      <w:sz w:val="24"/>
      <w:szCs w:val="20"/>
      <w:lang w:val="en-US" w:eastAsia="es-ES"/>
    </w:rPr>
  </w:style>
  <w:style w:type="character" w:customStyle="1" w:styleId="InitialStyle">
    <w:name w:val="InitialStyle"/>
    <w:rsid w:val="001C1AD0"/>
    <w:rPr>
      <w:rFonts w:ascii="Arial" w:hAnsi="Arial"/>
      <w:color w:val="auto"/>
      <w:spacing w:val="0"/>
      <w:sz w:val="22"/>
    </w:rPr>
  </w:style>
  <w:style w:type="paragraph" w:customStyle="1" w:styleId="a">
    <w:name w:val="&quot;"/>
    <w:basedOn w:val="Normal"/>
    <w:rsid w:val="001C1AD0"/>
    <w:pPr>
      <w:numPr>
        <w:numId w:val="14"/>
      </w:numPr>
      <w:spacing w:after="120" w:line="240" w:lineRule="auto"/>
    </w:pPr>
    <w:rPr>
      <w:rFonts w:ascii="Arial" w:eastAsia="Times New Roman" w:hAnsi="Arial"/>
      <w:szCs w:val="20"/>
      <w:lang w:val="en-US" w:eastAsia="es-ES"/>
    </w:rPr>
  </w:style>
  <w:style w:type="paragraph" w:styleId="Encabezado">
    <w:name w:val="header"/>
    <w:basedOn w:val="Normal"/>
    <w:link w:val="EncabezadoCar"/>
    <w:uiPriority w:val="99"/>
    <w:rsid w:val="00AA04BE"/>
    <w:pPr>
      <w:suppressAutoHyphens/>
      <w:spacing w:after="0" w:line="240" w:lineRule="auto"/>
    </w:pPr>
    <w:rPr>
      <w:rFonts w:ascii="Times New Roman" w:eastAsia="Times New Roman" w:hAnsi="Times New Roman"/>
      <w:sz w:val="24"/>
      <w:szCs w:val="24"/>
      <w:lang w:eastAsia="ar-SA"/>
    </w:rPr>
  </w:style>
  <w:style w:type="character" w:customStyle="1" w:styleId="EncabezadoCar">
    <w:name w:val="Encabezado Car"/>
    <w:basedOn w:val="Fuentedeprrafopredeter"/>
    <w:link w:val="Encabezado"/>
    <w:uiPriority w:val="99"/>
    <w:rsid w:val="00AA04BE"/>
    <w:rPr>
      <w:rFonts w:ascii="Times New Roman" w:eastAsia="Times New Roman" w:hAnsi="Times New Roman"/>
      <w:sz w:val="24"/>
      <w:szCs w:val="24"/>
      <w:lang w:eastAsia="ar-SA"/>
    </w:rPr>
  </w:style>
  <w:style w:type="paragraph" w:styleId="Piedepgina">
    <w:name w:val="footer"/>
    <w:basedOn w:val="Normal"/>
    <w:link w:val="PiedepginaCar"/>
    <w:semiHidden/>
    <w:rsid w:val="00AA04BE"/>
    <w:pPr>
      <w:suppressAutoHyphens/>
      <w:spacing w:after="0" w:line="240" w:lineRule="auto"/>
    </w:pPr>
    <w:rPr>
      <w:rFonts w:ascii="Times New Roman" w:eastAsia="Times New Roman" w:hAnsi="Times New Roman"/>
      <w:sz w:val="24"/>
      <w:szCs w:val="24"/>
      <w:lang w:eastAsia="ar-SA"/>
    </w:rPr>
  </w:style>
  <w:style w:type="character" w:customStyle="1" w:styleId="PiedepginaCar">
    <w:name w:val="Pie de página Car"/>
    <w:basedOn w:val="Fuentedeprrafopredeter"/>
    <w:link w:val="Piedepgina"/>
    <w:semiHidden/>
    <w:rsid w:val="00AA04BE"/>
    <w:rPr>
      <w:rFonts w:ascii="Times New Roman" w:eastAsia="Times New Roman" w:hAnsi="Times New Roman"/>
      <w:sz w:val="24"/>
      <w:szCs w:val="24"/>
      <w:lang w:eastAsia="ar-SA"/>
    </w:rPr>
  </w:style>
  <w:style w:type="numbering" w:customStyle="1" w:styleId="Listaactual1">
    <w:name w:val="Lista actual1"/>
    <w:uiPriority w:val="99"/>
    <w:rsid w:val="004D2D6A"/>
    <w:pPr>
      <w:numPr>
        <w:numId w:val="19"/>
      </w:numPr>
    </w:pPr>
  </w:style>
  <w:style w:type="numbering" w:customStyle="1" w:styleId="Listaactual2">
    <w:name w:val="Lista actual2"/>
    <w:uiPriority w:val="99"/>
    <w:rsid w:val="00FE563D"/>
    <w:pPr>
      <w:numPr>
        <w:numId w:val="20"/>
      </w:numPr>
    </w:pPr>
  </w:style>
  <w:style w:type="character" w:styleId="Nmerodepgina">
    <w:name w:val="page number"/>
    <w:basedOn w:val="Fuentedeprrafopredeter"/>
    <w:uiPriority w:val="99"/>
    <w:semiHidden/>
    <w:unhideWhenUsed/>
    <w:rsid w:val="00784CA3"/>
  </w:style>
  <w:style w:type="paragraph" w:styleId="TDC1">
    <w:name w:val="toc 1"/>
    <w:basedOn w:val="Normal"/>
    <w:next w:val="Normal"/>
    <w:autoRedefine/>
    <w:uiPriority w:val="39"/>
    <w:unhideWhenUsed/>
    <w:rsid w:val="00A25FC8"/>
    <w:pPr>
      <w:spacing w:after="100"/>
    </w:pPr>
  </w:style>
  <w:style w:type="paragraph" w:styleId="NormalWeb">
    <w:name w:val="Normal (Web)"/>
    <w:basedOn w:val="Normal"/>
    <w:uiPriority w:val="99"/>
    <w:semiHidden/>
    <w:unhideWhenUsed/>
    <w:rsid w:val="003F54E6"/>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29183">
      <w:bodyDiv w:val="1"/>
      <w:marLeft w:val="0"/>
      <w:marRight w:val="0"/>
      <w:marTop w:val="0"/>
      <w:marBottom w:val="0"/>
      <w:divBdr>
        <w:top w:val="none" w:sz="0" w:space="0" w:color="auto"/>
        <w:left w:val="none" w:sz="0" w:space="0" w:color="auto"/>
        <w:bottom w:val="none" w:sz="0" w:space="0" w:color="auto"/>
        <w:right w:val="none" w:sz="0" w:space="0" w:color="auto"/>
      </w:divBdr>
    </w:div>
    <w:div w:id="993800894">
      <w:bodyDiv w:val="1"/>
      <w:marLeft w:val="0"/>
      <w:marRight w:val="0"/>
      <w:marTop w:val="0"/>
      <w:marBottom w:val="0"/>
      <w:divBdr>
        <w:top w:val="none" w:sz="0" w:space="0" w:color="auto"/>
        <w:left w:val="none" w:sz="0" w:space="0" w:color="auto"/>
        <w:bottom w:val="none" w:sz="0" w:space="0" w:color="auto"/>
        <w:right w:val="none" w:sz="0" w:space="0" w:color="auto"/>
      </w:divBdr>
      <w:divsChild>
        <w:div w:id="1024750104">
          <w:marLeft w:val="0"/>
          <w:marRight w:val="0"/>
          <w:marTop w:val="0"/>
          <w:marBottom w:val="0"/>
          <w:divBdr>
            <w:top w:val="none" w:sz="0" w:space="0" w:color="auto"/>
            <w:left w:val="none" w:sz="0" w:space="0" w:color="auto"/>
            <w:bottom w:val="none" w:sz="0" w:space="0" w:color="auto"/>
            <w:right w:val="none" w:sz="0" w:space="0" w:color="auto"/>
          </w:divBdr>
          <w:divsChild>
            <w:div w:id="1937326516">
              <w:marLeft w:val="0"/>
              <w:marRight w:val="0"/>
              <w:marTop w:val="0"/>
              <w:marBottom w:val="0"/>
              <w:divBdr>
                <w:top w:val="none" w:sz="0" w:space="0" w:color="auto"/>
                <w:left w:val="none" w:sz="0" w:space="0" w:color="auto"/>
                <w:bottom w:val="none" w:sz="0" w:space="0" w:color="auto"/>
                <w:right w:val="none" w:sz="0" w:space="0" w:color="auto"/>
              </w:divBdr>
              <w:divsChild>
                <w:div w:id="1411345498">
                  <w:marLeft w:val="0"/>
                  <w:marRight w:val="0"/>
                  <w:marTop w:val="0"/>
                  <w:marBottom w:val="0"/>
                  <w:divBdr>
                    <w:top w:val="none" w:sz="0" w:space="0" w:color="auto"/>
                    <w:left w:val="none" w:sz="0" w:space="0" w:color="auto"/>
                    <w:bottom w:val="none" w:sz="0" w:space="0" w:color="auto"/>
                    <w:right w:val="none" w:sz="0" w:space="0" w:color="auto"/>
                  </w:divBdr>
                  <w:divsChild>
                    <w:div w:id="10773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429339">
      <w:bodyDiv w:val="1"/>
      <w:marLeft w:val="0"/>
      <w:marRight w:val="0"/>
      <w:marTop w:val="0"/>
      <w:marBottom w:val="0"/>
      <w:divBdr>
        <w:top w:val="none" w:sz="0" w:space="0" w:color="auto"/>
        <w:left w:val="none" w:sz="0" w:space="0" w:color="auto"/>
        <w:bottom w:val="none" w:sz="0" w:space="0" w:color="auto"/>
        <w:right w:val="none" w:sz="0" w:space="0" w:color="auto"/>
      </w:divBdr>
      <w:divsChild>
        <w:div w:id="1521384512">
          <w:marLeft w:val="0"/>
          <w:marRight w:val="0"/>
          <w:marTop w:val="0"/>
          <w:marBottom w:val="0"/>
          <w:divBdr>
            <w:top w:val="none" w:sz="0" w:space="0" w:color="auto"/>
            <w:left w:val="none" w:sz="0" w:space="0" w:color="auto"/>
            <w:bottom w:val="none" w:sz="0" w:space="0" w:color="auto"/>
            <w:right w:val="none" w:sz="0" w:space="0" w:color="auto"/>
          </w:divBdr>
          <w:divsChild>
            <w:div w:id="1391726986">
              <w:marLeft w:val="0"/>
              <w:marRight w:val="0"/>
              <w:marTop w:val="0"/>
              <w:marBottom w:val="0"/>
              <w:divBdr>
                <w:top w:val="none" w:sz="0" w:space="0" w:color="auto"/>
                <w:left w:val="none" w:sz="0" w:space="0" w:color="auto"/>
                <w:bottom w:val="none" w:sz="0" w:space="0" w:color="auto"/>
                <w:right w:val="none" w:sz="0" w:space="0" w:color="auto"/>
              </w:divBdr>
              <w:divsChild>
                <w:div w:id="1086197075">
                  <w:marLeft w:val="0"/>
                  <w:marRight w:val="0"/>
                  <w:marTop w:val="0"/>
                  <w:marBottom w:val="0"/>
                  <w:divBdr>
                    <w:top w:val="none" w:sz="0" w:space="0" w:color="auto"/>
                    <w:left w:val="none" w:sz="0" w:space="0" w:color="auto"/>
                    <w:bottom w:val="none" w:sz="0" w:space="0" w:color="auto"/>
                    <w:right w:val="none" w:sz="0" w:space="0" w:color="auto"/>
                  </w:divBdr>
                  <w:divsChild>
                    <w:div w:id="979387305">
                      <w:marLeft w:val="0"/>
                      <w:marRight w:val="0"/>
                      <w:marTop w:val="0"/>
                      <w:marBottom w:val="0"/>
                      <w:divBdr>
                        <w:top w:val="none" w:sz="0" w:space="0" w:color="auto"/>
                        <w:left w:val="none" w:sz="0" w:space="0" w:color="auto"/>
                        <w:bottom w:val="none" w:sz="0" w:space="0" w:color="auto"/>
                        <w:right w:val="none" w:sz="0" w:space="0" w:color="auto"/>
                      </w:divBdr>
                    </w:div>
                  </w:divsChild>
                </w:div>
                <w:div w:id="459541957">
                  <w:marLeft w:val="0"/>
                  <w:marRight w:val="0"/>
                  <w:marTop w:val="0"/>
                  <w:marBottom w:val="0"/>
                  <w:divBdr>
                    <w:top w:val="none" w:sz="0" w:space="0" w:color="auto"/>
                    <w:left w:val="none" w:sz="0" w:space="0" w:color="auto"/>
                    <w:bottom w:val="none" w:sz="0" w:space="0" w:color="auto"/>
                    <w:right w:val="none" w:sz="0" w:space="0" w:color="auto"/>
                  </w:divBdr>
                  <w:divsChild>
                    <w:div w:id="1747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54066">
      <w:bodyDiv w:val="1"/>
      <w:marLeft w:val="0"/>
      <w:marRight w:val="0"/>
      <w:marTop w:val="0"/>
      <w:marBottom w:val="0"/>
      <w:divBdr>
        <w:top w:val="none" w:sz="0" w:space="0" w:color="auto"/>
        <w:left w:val="none" w:sz="0" w:space="0" w:color="auto"/>
        <w:bottom w:val="none" w:sz="0" w:space="0" w:color="auto"/>
        <w:right w:val="none" w:sz="0" w:space="0" w:color="auto"/>
      </w:divBdr>
      <w:divsChild>
        <w:div w:id="2029289450">
          <w:marLeft w:val="0"/>
          <w:marRight w:val="0"/>
          <w:marTop w:val="0"/>
          <w:marBottom w:val="0"/>
          <w:divBdr>
            <w:top w:val="none" w:sz="0" w:space="0" w:color="auto"/>
            <w:left w:val="none" w:sz="0" w:space="0" w:color="auto"/>
            <w:bottom w:val="none" w:sz="0" w:space="0" w:color="auto"/>
            <w:right w:val="none" w:sz="0" w:space="0" w:color="auto"/>
          </w:divBdr>
          <w:divsChild>
            <w:div w:id="40833825">
              <w:marLeft w:val="0"/>
              <w:marRight w:val="0"/>
              <w:marTop w:val="0"/>
              <w:marBottom w:val="0"/>
              <w:divBdr>
                <w:top w:val="none" w:sz="0" w:space="0" w:color="auto"/>
                <w:left w:val="none" w:sz="0" w:space="0" w:color="auto"/>
                <w:bottom w:val="none" w:sz="0" w:space="0" w:color="auto"/>
                <w:right w:val="none" w:sz="0" w:space="0" w:color="auto"/>
              </w:divBdr>
              <w:divsChild>
                <w:div w:id="470751110">
                  <w:marLeft w:val="0"/>
                  <w:marRight w:val="0"/>
                  <w:marTop w:val="0"/>
                  <w:marBottom w:val="0"/>
                  <w:divBdr>
                    <w:top w:val="none" w:sz="0" w:space="0" w:color="auto"/>
                    <w:left w:val="none" w:sz="0" w:space="0" w:color="auto"/>
                    <w:bottom w:val="none" w:sz="0" w:space="0" w:color="auto"/>
                    <w:right w:val="none" w:sz="0" w:space="0" w:color="auto"/>
                  </w:divBdr>
                  <w:divsChild>
                    <w:div w:id="143775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77195">
      <w:bodyDiv w:val="1"/>
      <w:marLeft w:val="0"/>
      <w:marRight w:val="0"/>
      <w:marTop w:val="0"/>
      <w:marBottom w:val="0"/>
      <w:divBdr>
        <w:top w:val="none" w:sz="0" w:space="0" w:color="auto"/>
        <w:left w:val="none" w:sz="0" w:space="0" w:color="auto"/>
        <w:bottom w:val="none" w:sz="0" w:space="0" w:color="auto"/>
        <w:right w:val="none" w:sz="0" w:space="0" w:color="auto"/>
      </w:divBdr>
      <w:divsChild>
        <w:div w:id="927084666">
          <w:marLeft w:val="0"/>
          <w:marRight w:val="0"/>
          <w:marTop w:val="0"/>
          <w:marBottom w:val="0"/>
          <w:divBdr>
            <w:top w:val="none" w:sz="0" w:space="0" w:color="auto"/>
            <w:left w:val="none" w:sz="0" w:space="0" w:color="auto"/>
            <w:bottom w:val="none" w:sz="0" w:space="0" w:color="auto"/>
            <w:right w:val="none" w:sz="0" w:space="0" w:color="auto"/>
          </w:divBdr>
          <w:divsChild>
            <w:div w:id="178787120">
              <w:marLeft w:val="0"/>
              <w:marRight w:val="0"/>
              <w:marTop w:val="0"/>
              <w:marBottom w:val="0"/>
              <w:divBdr>
                <w:top w:val="none" w:sz="0" w:space="0" w:color="auto"/>
                <w:left w:val="none" w:sz="0" w:space="0" w:color="auto"/>
                <w:bottom w:val="none" w:sz="0" w:space="0" w:color="auto"/>
                <w:right w:val="none" w:sz="0" w:space="0" w:color="auto"/>
              </w:divBdr>
              <w:divsChild>
                <w:div w:id="538513271">
                  <w:marLeft w:val="0"/>
                  <w:marRight w:val="0"/>
                  <w:marTop w:val="0"/>
                  <w:marBottom w:val="0"/>
                  <w:divBdr>
                    <w:top w:val="none" w:sz="0" w:space="0" w:color="auto"/>
                    <w:left w:val="none" w:sz="0" w:space="0" w:color="auto"/>
                    <w:bottom w:val="none" w:sz="0" w:space="0" w:color="auto"/>
                    <w:right w:val="none" w:sz="0" w:space="0" w:color="auto"/>
                  </w:divBdr>
                  <w:divsChild>
                    <w:div w:id="1029793256">
                      <w:marLeft w:val="0"/>
                      <w:marRight w:val="0"/>
                      <w:marTop w:val="0"/>
                      <w:marBottom w:val="0"/>
                      <w:divBdr>
                        <w:top w:val="none" w:sz="0" w:space="0" w:color="auto"/>
                        <w:left w:val="none" w:sz="0" w:space="0" w:color="auto"/>
                        <w:bottom w:val="none" w:sz="0" w:space="0" w:color="auto"/>
                        <w:right w:val="none" w:sz="0" w:space="0" w:color="auto"/>
                      </w:divBdr>
                    </w:div>
                  </w:divsChild>
                </w:div>
                <w:div w:id="1530558651">
                  <w:marLeft w:val="0"/>
                  <w:marRight w:val="0"/>
                  <w:marTop w:val="0"/>
                  <w:marBottom w:val="0"/>
                  <w:divBdr>
                    <w:top w:val="none" w:sz="0" w:space="0" w:color="auto"/>
                    <w:left w:val="none" w:sz="0" w:space="0" w:color="auto"/>
                    <w:bottom w:val="none" w:sz="0" w:space="0" w:color="auto"/>
                    <w:right w:val="none" w:sz="0" w:space="0" w:color="auto"/>
                  </w:divBdr>
                  <w:divsChild>
                    <w:div w:id="1367026587">
                      <w:marLeft w:val="0"/>
                      <w:marRight w:val="0"/>
                      <w:marTop w:val="0"/>
                      <w:marBottom w:val="0"/>
                      <w:divBdr>
                        <w:top w:val="none" w:sz="0" w:space="0" w:color="auto"/>
                        <w:left w:val="none" w:sz="0" w:space="0" w:color="auto"/>
                        <w:bottom w:val="none" w:sz="0" w:space="0" w:color="auto"/>
                        <w:right w:val="none" w:sz="0" w:space="0" w:color="auto"/>
                      </w:divBdr>
                    </w:div>
                  </w:divsChild>
                </w:div>
                <w:div w:id="1976176558">
                  <w:marLeft w:val="0"/>
                  <w:marRight w:val="0"/>
                  <w:marTop w:val="0"/>
                  <w:marBottom w:val="0"/>
                  <w:divBdr>
                    <w:top w:val="none" w:sz="0" w:space="0" w:color="auto"/>
                    <w:left w:val="none" w:sz="0" w:space="0" w:color="auto"/>
                    <w:bottom w:val="none" w:sz="0" w:space="0" w:color="auto"/>
                    <w:right w:val="none" w:sz="0" w:space="0" w:color="auto"/>
                  </w:divBdr>
                  <w:divsChild>
                    <w:div w:id="16525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354">
      <w:bodyDiv w:val="1"/>
      <w:marLeft w:val="0"/>
      <w:marRight w:val="0"/>
      <w:marTop w:val="0"/>
      <w:marBottom w:val="0"/>
      <w:divBdr>
        <w:top w:val="none" w:sz="0" w:space="0" w:color="auto"/>
        <w:left w:val="none" w:sz="0" w:space="0" w:color="auto"/>
        <w:bottom w:val="none" w:sz="0" w:space="0" w:color="auto"/>
        <w:right w:val="none" w:sz="0" w:space="0" w:color="auto"/>
      </w:divBdr>
    </w:div>
    <w:div w:id="1764715717">
      <w:bodyDiv w:val="1"/>
      <w:marLeft w:val="0"/>
      <w:marRight w:val="0"/>
      <w:marTop w:val="0"/>
      <w:marBottom w:val="0"/>
      <w:divBdr>
        <w:top w:val="none" w:sz="0" w:space="0" w:color="auto"/>
        <w:left w:val="none" w:sz="0" w:space="0" w:color="auto"/>
        <w:bottom w:val="none" w:sz="0" w:space="0" w:color="auto"/>
        <w:right w:val="none" w:sz="0" w:space="0" w:color="auto"/>
      </w:divBdr>
      <w:divsChild>
        <w:div w:id="1574461232">
          <w:marLeft w:val="0"/>
          <w:marRight w:val="0"/>
          <w:marTop w:val="0"/>
          <w:marBottom w:val="0"/>
          <w:divBdr>
            <w:top w:val="none" w:sz="0" w:space="0" w:color="auto"/>
            <w:left w:val="none" w:sz="0" w:space="0" w:color="auto"/>
            <w:bottom w:val="none" w:sz="0" w:space="0" w:color="auto"/>
            <w:right w:val="none" w:sz="0" w:space="0" w:color="auto"/>
          </w:divBdr>
          <w:divsChild>
            <w:div w:id="1900506789">
              <w:marLeft w:val="0"/>
              <w:marRight w:val="0"/>
              <w:marTop w:val="0"/>
              <w:marBottom w:val="0"/>
              <w:divBdr>
                <w:top w:val="none" w:sz="0" w:space="0" w:color="auto"/>
                <w:left w:val="none" w:sz="0" w:space="0" w:color="auto"/>
                <w:bottom w:val="none" w:sz="0" w:space="0" w:color="auto"/>
                <w:right w:val="none" w:sz="0" w:space="0" w:color="auto"/>
              </w:divBdr>
              <w:divsChild>
                <w:div w:id="2130971011">
                  <w:marLeft w:val="0"/>
                  <w:marRight w:val="0"/>
                  <w:marTop w:val="0"/>
                  <w:marBottom w:val="0"/>
                  <w:divBdr>
                    <w:top w:val="none" w:sz="0" w:space="0" w:color="auto"/>
                    <w:left w:val="none" w:sz="0" w:space="0" w:color="auto"/>
                    <w:bottom w:val="none" w:sz="0" w:space="0" w:color="auto"/>
                    <w:right w:val="none" w:sz="0" w:space="0" w:color="auto"/>
                  </w:divBdr>
                  <w:divsChild>
                    <w:div w:id="3646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DF2B-8671-4C85-A2B0-E192A966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7</Pages>
  <Words>2043</Words>
  <Characters>11240</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IES Cinco Villas</Company>
  <LinksUpToDate>false</LinksUpToDate>
  <CharactersWithSpaces>13257</CharactersWithSpaces>
  <SharedDoc>false</SharedDoc>
  <HLinks>
    <vt:vector size="6" baseType="variant">
      <vt:variant>
        <vt:i4>3539057</vt:i4>
      </vt:variant>
      <vt:variant>
        <vt:i4>0</vt:i4>
      </vt:variant>
      <vt:variant>
        <vt:i4>0</vt:i4>
      </vt:variant>
      <vt:variant>
        <vt:i4>5</vt:i4>
      </vt:variant>
      <vt:variant>
        <vt:lpwstr/>
      </vt:variant>
      <vt:variant>
        <vt:lpwstr>_I.__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Susana Hernández García</cp:lastModifiedBy>
  <cp:revision>8</cp:revision>
  <cp:lastPrinted>2017-03-13T11:54:00Z</cp:lastPrinted>
  <dcterms:created xsi:type="dcterms:W3CDTF">2021-09-16T21:43:00Z</dcterms:created>
  <dcterms:modified xsi:type="dcterms:W3CDTF">2021-09-19T22:53:00Z</dcterms:modified>
</cp:coreProperties>
</file>