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48" w:rsidRDefault="00713548" w:rsidP="00713548">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7551AE">
        <w:rPr>
          <w:rFonts w:asciiTheme="minorHAnsi" w:hAnsiTheme="minorHAnsi" w:cs="Arial"/>
          <w:b/>
          <w:sz w:val="32"/>
          <w:szCs w:val="32"/>
        </w:rPr>
        <w:t>20/21</w:t>
      </w:r>
    </w:p>
    <w:p w:rsidR="008B46CD" w:rsidRPr="00954B47" w:rsidRDefault="008B46CD" w:rsidP="00713548">
      <w:pPr>
        <w:pBdr>
          <w:bottom w:val="single" w:sz="4" w:space="1" w:color="auto"/>
        </w:pBdr>
        <w:jc w:val="center"/>
        <w:rPr>
          <w:rFonts w:asciiTheme="minorHAnsi" w:hAnsiTheme="minorHAnsi" w:cs="Arial"/>
          <w:b/>
          <w:sz w:val="32"/>
          <w:szCs w:val="32"/>
        </w:rPr>
      </w:pPr>
      <w:r w:rsidRPr="00954B47">
        <w:rPr>
          <w:rFonts w:asciiTheme="minorHAnsi" w:hAnsiTheme="minorHAnsi" w:cs="Arial"/>
          <w:b/>
          <w:sz w:val="32"/>
          <w:szCs w:val="32"/>
        </w:rPr>
        <w:t>2º ESO OPTATIVO – DEPARTAMENTO DE FRANCÉS</w:t>
      </w:r>
    </w:p>
    <w:p w:rsidR="008B46CD" w:rsidRPr="00954B47" w:rsidRDefault="008B46CD" w:rsidP="00954B47">
      <w:pPr>
        <w:ind w:left="567"/>
        <w:rPr>
          <w:rFonts w:asciiTheme="minorHAnsi" w:hAnsiTheme="minorHAnsi"/>
          <w:b/>
          <w:u w:val="single"/>
        </w:rPr>
      </w:pPr>
      <w:r w:rsidRPr="00954B47">
        <w:rPr>
          <w:rFonts w:asciiTheme="minorHAnsi" w:hAnsiTheme="minorHAnsi"/>
          <w:b/>
          <w:u w:val="single"/>
        </w:rPr>
        <w:t>1- CRITERIOS DE EVALUACIÓN:</w:t>
      </w:r>
    </w:p>
    <w:tbl>
      <w:tblPr>
        <w:tblW w:w="9639" w:type="dxa"/>
        <w:tblInd w:w="250" w:type="dxa"/>
        <w:tblLayout w:type="fixed"/>
        <w:tblLook w:val="0000"/>
      </w:tblPr>
      <w:tblGrid>
        <w:gridCol w:w="9639"/>
      </w:tblGrid>
      <w:tr w:rsidR="008B46CD" w:rsidRPr="00954B47" w:rsidTr="0048016D">
        <w:tc>
          <w:tcPr>
            <w:tcW w:w="9639" w:type="dxa"/>
            <w:tcBorders>
              <w:top w:val="single" w:sz="4" w:space="0" w:color="000000"/>
              <w:left w:val="single" w:sz="4" w:space="0" w:color="000000"/>
              <w:bottom w:val="single" w:sz="4" w:space="0" w:color="000000"/>
              <w:right w:val="single" w:sz="4" w:space="0" w:color="000000"/>
            </w:tcBorders>
            <w:shd w:val="clear" w:color="auto" w:fill="D9D9D9"/>
          </w:tcPr>
          <w:p w:rsidR="008B46CD" w:rsidRPr="00954B47" w:rsidRDefault="008B46CD" w:rsidP="0048016D">
            <w:pPr>
              <w:spacing w:line="360" w:lineRule="auto"/>
              <w:jc w:val="center"/>
              <w:rPr>
                <w:rFonts w:asciiTheme="minorHAnsi" w:hAnsiTheme="minorHAnsi"/>
              </w:rPr>
            </w:pPr>
            <w:r w:rsidRPr="00954B47">
              <w:rPr>
                <w:rFonts w:asciiTheme="minorHAnsi" w:hAnsiTheme="minorHAnsi" w:cs="Arial"/>
                <w:b/>
                <w:color w:val="000000"/>
                <w:kern w:val="1"/>
              </w:rPr>
              <w:t>BLOQUE 1: comprensión de textos orales</w:t>
            </w:r>
          </w:p>
        </w:tc>
      </w:tr>
      <w:tr w:rsidR="008B46CD" w:rsidRPr="00954B47" w:rsidTr="0048016D">
        <w:trPr>
          <w:trHeight w:val="978"/>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Reconocer léxico oral de uso común relativo a asuntos cotidianos y a temas generales o relacionados con los propios intereses, estudios y ocupaciones, e inferir del contexto y del </w:t>
            </w:r>
            <w:proofErr w:type="spellStart"/>
            <w:r w:rsidRPr="00954B47">
              <w:rPr>
                <w:rFonts w:asciiTheme="minorHAnsi" w:hAnsiTheme="minorHAnsi" w:cs="Arial"/>
                <w:color w:val="000000"/>
                <w:kern w:val="1"/>
              </w:rPr>
              <w:t>cotexto</w:t>
            </w:r>
            <w:proofErr w:type="spellEnd"/>
            <w:r w:rsidRPr="00954B47">
              <w:rPr>
                <w:rFonts w:asciiTheme="minorHAnsi" w:hAnsiTheme="minorHAnsi" w:cs="Arial"/>
                <w:color w:val="000000"/>
                <w:kern w:val="1"/>
              </w:rPr>
              <w:t xml:space="preserve">, con apoyo visual, los significados de palabras y expresiones de uso menos frecuente o más específico. </w:t>
            </w:r>
          </w:p>
          <w:p w:rsidR="008B46CD" w:rsidRPr="00954B47" w:rsidRDefault="008B46CD" w:rsidP="0048016D">
            <w:pPr>
              <w:spacing w:line="360" w:lineRule="auto"/>
              <w:jc w:val="both"/>
              <w:rPr>
                <w:rFonts w:asciiTheme="minorHAnsi" w:hAnsiTheme="minorHAnsi"/>
              </w:rPr>
            </w:pPr>
            <w:r w:rsidRPr="00954B47">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tc>
      </w:tr>
      <w:tr w:rsidR="008B46CD" w:rsidRPr="00954B47" w:rsidTr="0048016D">
        <w:tc>
          <w:tcPr>
            <w:tcW w:w="9639" w:type="dxa"/>
            <w:tcBorders>
              <w:top w:val="single" w:sz="4" w:space="0" w:color="000000"/>
              <w:left w:val="single" w:sz="4" w:space="0" w:color="000000"/>
              <w:bottom w:val="single" w:sz="4" w:space="0" w:color="000000"/>
              <w:right w:val="single" w:sz="4" w:space="0" w:color="000000"/>
            </w:tcBorders>
            <w:shd w:val="clear" w:color="auto" w:fill="D9D9D9"/>
          </w:tcPr>
          <w:p w:rsidR="008B46CD" w:rsidRPr="00954B47" w:rsidRDefault="008B46CD" w:rsidP="0048016D">
            <w:pPr>
              <w:spacing w:line="360" w:lineRule="auto"/>
              <w:jc w:val="center"/>
              <w:rPr>
                <w:rFonts w:asciiTheme="minorHAnsi" w:hAnsiTheme="minorHAnsi"/>
              </w:rPr>
            </w:pPr>
            <w:r w:rsidRPr="00954B47">
              <w:rPr>
                <w:rFonts w:asciiTheme="minorHAnsi" w:hAnsiTheme="minorHAnsi" w:cs="Arial"/>
                <w:b/>
                <w:color w:val="000000"/>
                <w:kern w:val="1"/>
              </w:rPr>
              <w:t>BLOQUE 2: producción de textos orales: expresión e interacción</w:t>
            </w:r>
          </w:p>
        </w:tc>
      </w:tr>
      <w:tr w:rsidR="008B46CD" w:rsidRPr="00954B47" w:rsidTr="0048016D">
        <w:trPr>
          <w:trHeight w:val="54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Producir textos breves y comprensibles, tanto en conversación cara a cara como por teléfono u otros </w:t>
            </w:r>
            <w:r w:rsidRPr="00954B47">
              <w:rPr>
                <w:rFonts w:asciiTheme="minorHAnsi" w:hAnsiTheme="minorHAnsi" w:cs="Arial"/>
                <w:color w:val="000000"/>
                <w:kern w:val="1"/>
              </w:rPr>
              <w:lastRenderedPageBreak/>
              <w:t xml:space="preserve">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utilizar un repertorio léxico oral suficiente para comunicar información, opiniones y puntos de vista breves, simples y directos en situaciones habituales y cotidianas, aunque en situaciones menos corrientes haya que adaptar el mensaje.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8B46CD" w:rsidRPr="00954B47" w:rsidRDefault="008B46CD" w:rsidP="0048016D">
            <w:pPr>
              <w:spacing w:line="360" w:lineRule="auto"/>
              <w:jc w:val="both"/>
              <w:rPr>
                <w:rFonts w:asciiTheme="minorHAnsi" w:hAnsiTheme="minorHAnsi"/>
              </w:rPr>
            </w:pPr>
            <w:r w:rsidRPr="00954B47">
              <w:rPr>
                <w:rFonts w:asciiTheme="minorHAnsi" w:hAnsiTheme="minorHAnsi" w:cs="Arial"/>
                <w:color w:val="000000"/>
                <w:kern w:val="1"/>
              </w:rPr>
              <w:lastRenderedPageBreak/>
              <w:t>- Interactuar de manera sencilla en intercambios claramente estructurados, utilizando fórmulas o gestos simples para tomar o ceder el turno de palabra, aunque se dependa en gran medida de la actuación del interlocutor.</w:t>
            </w:r>
          </w:p>
        </w:tc>
      </w:tr>
      <w:tr w:rsidR="008B46CD" w:rsidRPr="00954B47" w:rsidTr="0048016D">
        <w:tc>
          <w:tcPr>
            <w:tcW w:w="9639" w:type="dxa"/>
            <w:tcBorders>
              <w:top w:val="single" w:sz="4" w:space="0" w:color="000000"/>
              <w:left w:val="single" w:sz="4" w:space="0" w:color="000000"/>
              <w:bottom w:val="single" w:sz="4" w:space="0" w:color="000000"/>
              <w:right w:val="single" w:sz="4" w:space="0" w:color="000000"/>
            </w:tcBorders>
            <w:shd w:val="clear" w:color="auto" w:fill="D9D9D9"/>
          </w:tcPr>
          <w:p w:rsidR="008B46CD" w:rsidRPr="00954B47" w:rsidRDefault="008B46CD" w:rsidP="0048016D">
            <w:pPr>
              <w:spacing w:line="360" w:lineRule="auto"/>
              <w:jc w:val="center"/>
              <w:rPr>
                <w:rFonts w:asciiTheme="minorHAnsi" w:hAnsiTheme="minorHAnsi"/>
              </w:rPr>
            </w:pPr>
            <w:r w:rsidRPr="00954B47">
              <w:rPr>
                <w:rFonts w:asciiTheme="minorHAnsi" w:hAnsiTheme="minorHAnsi" w:cs="Arial"/>
                <w:b/>
                <w:color w:val="000000"/>
                <w:kern w:val="1"/>
              </w:rPr>
              <w:lastRenderedPageBreak/>
              <w:t>BLOQUE 3: comprensión de textos escritos</w:t>
            </w:r>
          </w:p>
        </w:tc>
      </w:tr>
      <w:tr w:rsidR="008B46CD" w:rsidRPr="00954B47" w:rsidTr="0048016D">
        <w:trPr>
          <w:trHeight w:val="54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Conocer y saber aplicar las estrategias más adecuadas para la comprensión del sentido general, la información esencial, los puntos e ideas principales o los detalles relevantes del texto.</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 Reconocer, y aplicar a la comprensión del texto, los constituyentes y la organización de estructuras sintácticas de uso frecuente en la comunicación escrita, así como sus significados asociados (p. e. estructura interrogativa para hacer una sugerencia).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Reconocer léxico escrito de uso común relativo a asuntos cotidianos y a temas generales o relacionados con los propios intereses, estudios y ocupaciones, e inferir del contexto y del </w:t>
            </w:r>
            <w:proofErr w:type="spellStart"/>
            <w:r w:rsidRPr="00954B47">
              <w:rPr>
                <w:rFonts w:asciiTheme="minorHAnsi" w:hAnsiTheme="minorHAnsi" w:cs="Arial"/>
                <w:color w:val="000000"/>
                <w:kern w:val="1"/>
              </w:rPr>
              <w:t>cotexto</w:t>
            </w:r>
            <w:proofErr w:type="spellEnd"/>
            <w:r w:rsidRPr="00954B47">
              <w:rPr>
                <w:rFonts w:asciiTheme="minorHAnsi" w:hAnsiTheme="minorHAnsi" w:cs="Arial"/>
                <w:color w:val="000000"/>
                <w:kern w:val="1"/>
              </w:rPr>
              <w:t xml:space="preserve">, con apoyo visual, los significados de palabras y expresiones de uso menos frecuente o más específico. </w:t>
            </w:r>
          </w:p>
          <w:p w:rsidR="008B46CD" w:rsidRPr="00954B47" w:rsidRDefault="008B46CD" w:rsidP="0048016D">
            <w:pPr>
              <w:spacing w:line="360" w:lineRule="auto"/>
              <w:jc w:val="both"/>
              <w:rPr>
                <w:rFonts w:asciiTheme="minorHAnsi" w:hAnsiTheme="minorHAnsi"/>
              </w:rPr>
            </w:pPr>
            <w:r w:rsidRPr="00954B47">
              <w:rPr>
                <w:rFonts w:asciiTheme="minorHAnsi" w:hAnsiTheme="minorHAnsi" w:cs="Arial"/>
                <w:color w:val="000000"/>
                <w:kern w:val="1"/>
              </w:rPr>
              <w:t>- Reconocer las principales convenciones ortográficas, tipográficas y de puntuación, así como abreviaturas y símbolos de uso común y sus significados asociados.</w:t>
            </w:r>
          </w:p>
        </w:tc>
      </w:tr>
      <w:tr w:rsidR="008B46CD" w:rsidRPr="00954B47" w:rsidTr="0048016D">
        <w:tc>
          <w:tcPr>
            <w:tcW w:w="9639" w:type="dxa"/>
            <w:tcBorders>
              <w:top w:val="single" w:sz="4" w:space="0" w:color="000000"/>
              <w:left w:val="single" w:sz="4" w:space="0" w:color="000000"/>
              <w:bottom w:val="single" w:sz="4" w:space="0" w:color="000000"/>
              <w:right w:val="single" w:sz="4" w:space="0" w:color="000000"/>
            </w:tcBorders>
            <w:shd w:val="clear" w:color="auto" w:fill="D9D9D9"/>
          </w:tcPr>
          <w:p w:rsidR="008B46CD" w:rsidRPr="00954B47" w:rsidRDefault="008B46CD" w:rsidP="0048016D">
            <w:pPr>
              <w:spacing w:line="360" w:lineRule="auto"/>
              <w:jc w:val="center"/>
              <w:rPr>
                <w:rFonts w:asciiTheme="minorHAnsi" w:hAnsiTheme="minorHAnsi"/>
              </w:rPr>
            </w:pPr>
            <w:r w:rsidRPr="00954B47">
              <w:rPr>
                <w:rFonts w:asciiTheme="minorHAnsi" w:hAnsiTheme="minorHAnsi" w:cs="Arial"/>
                <w:b/>
                <w:color w:val="000000"/>
                <w:kern w:val="1"/>
              </w:rPr>
              <w:t>BLOQUE 4: producción de textos escritos: expresión e interacción</w:t>
            </w:r>
          </w:p>
        </w:tc>
      </w:tr>
      <w:tr w:rsidR="008B46CD" w:rsidRPr="00954B47" w:rsidTr="0048016D">
        <w:trPr>
          <w:trHeight w:val="55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w:t>
            </w:r>
            <w:r w:rsidRPr="00954B47">
              <w:rPr>
                <w:rFonts w:asciiTheme="minorHAnsi" w:hAnsiTheme="minorHAnsi" w:cs="Arial"/>
                <w:color w:val="000000"/>
                <w:kern w:val="1"/>
              </w:rPr>
              <w:lastRenderedPageBreak/>
              <w:t xml:space="preserve">comunes, con un control razonable de expresiones y estructuras sencillas y un léxico de uso frecuente.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Conocer y aplicar estrategias adecuadas para elaborar textos escritos breves y de estructura simple, p. e. copiando formatos, fórmulas y modelos convencionales propios de cada tipo de texto.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8B46CD" w:rsidRPr="00954B47" w:rsidRDefault="008B46CD" w:rsidP="0048016D">
            <w:pPr>
              <w:spacing w:line="360" w:lineRule="auto"/>
              <w:jc w:val="both"/>
              <w:rPr>
                <w:rFonts w:asciiTheme="minorHAnsi" w:hAnsiTheme="minorHAnsi" w:cs="Arial"/>
                <w:color w:val="000000"/>
                <w:kern w:val="1"/>
              </w:rPr>
            </w:pPr>
            <w:r w:rsidRPr="00954B47">
              <w:rPr>
                <w:rFonts w:asciiTheme="minorHAnsi" w:hAnsiTheme="minorHAnsi" w:cs="Arial"/>
                <w:color w:val="000000"/>
                <w:kern w:val="1"/>
              </w:rPr>
              <w:t>-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8B46CD" w:rsidRPr="00954B47" w:rsidRDefault="008B46CD" w:rsidP="0048016D">
            <w:pPr>
              <w:spacing w:line="360" w:lineRule="auto"/>
              <w:jc w:val="both"/>
              <w:rPr>
                <w:rFonts w:asciiTheme="minorHAnsi" w:hAnsiTheme="minorHAnsi"/>
              </w:rPr>
            </w:pPr>
            <w:r w:rsidRPr="00954B47">
              <w:rPr>
                <w:rFonts w:asciiTheme="minorHAnsi" w:hAnsiTheme="minorHAnsi" w:cs="Arial"/>
                <w:color w:val="000000"/>
                <w:kern w:val="1"/>
              </w:rPr>
              <w:t xml:space="preserve">-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954B47">
              <w:rPr>
                <w:rFonts w:asciiTheme="minorHAnsi" w:hAnsiTheme="minorHAnsi" w:cs="Arial"/>
                <w:color w:val="000000"/>
                <w:kern w:val="1"/>
              </w:rPr>
              <w:t>WhatsApp</w:t>
            </w:r>
            <w:proofErr w:type="spellEnd"/>
            <w:r w:rsidRPr="00954B47">
              <w:rPr>
                <w:rFonts w:asciiTheme="minorHAnsi" w:hAnsiTheme="minorHAnsi" w:cs="Arial"/>
                <w:color w:val="000000"/>
                <w:kern w:val="1"/>
              </w:rPr>
              <w:t>).</w:t>
            </w:r>
          </w:p>
        </w:tc>
      </w:tr>
    </w:tbl>
    <w:p w:rsidR="008B46CD" w:rsidRPr="00954B47" w:rsidRDefault="008B46CD" w:rsidP="008B46CD">
      <w:pPr>
        <w:rPr>
          <w:rFonts w:asciiTheme="minorHAnsi" w:hAnsiTheme="minorHAnsi"/>
          <w:b/>
          <w:u w:val="single"/>
        </w:rPr>
      </w:pPr>
    </w:p>
    <w:p w:rsidR="008B46CD" w:rsidRPr="00954B47" w:rsidRDefault="008B46CD" w:rsidP="00954B47">
      <w:pPr>
        <w:ind w:left="567"/>
        <w:rPr>
          <w:rFonts w:asciiTheme="minorHAnsi" w:hAnsiTheme="minorHAnsi"/>
          <w:b/>
          <w:u w:val="single"/>
        </w:rPr>
      </w:pPr>
      <w:r w:rsidRPr="00954B47">
        <w:rPr>
          <w:rFonts w:asciiTheme="minorHAnsi" w:hAnsiTheme="minorHAnsi"/>
          <w:b/>
          <w:u w:val="single"/>
        </w:rPr>
        <w:t xml:space="preserve">2- ESTÁNDARES MÍNIMOS: </w:t>
      </w:r>
      <w:r w:rsidRPr="00954B47">
        <w:rPr>
          <w:rFonts w:asciiTheme="minorHAnsi" w:hAnsiTheme="minorHAnsi"/>
          <w:u w:val="single"/>
        </w:rPr>
        <w:t>(por bloques)</w:t>
      </w:r>
    </w:p>
    <w:tbl>
      <w:tblPr>
        <w:tblW w:w="9639" w:type="dxa"/>
        <w:tblInd w:w="250" w:type="dxa"/>
        <w:tblLayout w:type="fixed"/>
        <w:tblLook w:val="0000"/>
      </w:tblPr>
      <w:tblGrid>
        <w:gridCol w:w="9639"/>
      </w:tblGrid>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b/>
              </w:rPr>
              <w:t>COMPRENSIÓN DE TEXTOS ORALES:</w:t>
            </w:r>
          </w:p>
          <w:p w:rsidR="00FE1442" w:rsidRPr="00531957" w:rsidRDefault="00FE1442" w:rsidP="0013087D">
            <w:pPr>
              <w:spacing w:before="240" w:after="60" w:line="360" w:lineRule="auto"/>
              <w:jc w:val="both"/>
              <w:rPr>
                <w:rFonts w:cs="Calibri"/>
              </w:rPr>
            </w:pPr>
            <w:r w:rsidRPr="00531957">
              <w:rPr>
                <w:rFonts w:cs="Calibri"/>
              </w:rPr>
              <w:t>Captar la mitad de la información más importante de indicaciones, anuncios, mensajes y comunicados breves.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Entender los puntos principales de lo que se le dice en gestiones cotidianas.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 xml:space="preserve">Comprender en una conversación en la que se participa, descripciones, narraciones y opiniones sobre </w:t>
            </w:r>
            <w:r w:rsidRPr="00531957">
              <w:rPr>
                <w:rFonts w:cs="Calibri"/>
              </w:rPr>
              <w:lastRenderedPageBreak/>
              <w:t>asuntos prácticos de la vida diaria.</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lastRenderedPageBreak/>
              <w:t>Comprender preguntas sencillas sobre asuntos personales en una conversación en la que se participa.</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b/>
              </w:rPr>
              <w:t>PRODUCCIÓN DE TEXTOS ORALES: expresión e interacción:</w:t>
            </w:r>
          </w:p>
          <w:p w:rsidR="00FE1442" w:rsidRPr="00531957" w:rsidRDefault="00FE1442" w:rsidP="0013087D">
            <w:pPr>
              <w:spacing w:before="240" w:after="60" w:line="360" w:lineRule="auto"/>
              <w:jc w:val="both"/>
              <w:rPr>
                <w:rFonts w:cs="Calibri"/>
              </w:rPr>
            </w:pPr>
            <w:r w:rsidRPr="00531957">
              <w:rPr>
                <w:rFonts w:cs="Calibri"/>
              </w:rPr>
              <w:t>Participar en conversaciones informales breves en las que se establece contacto social, intercambiar información.</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Desenvolverse de manera simple en una conversación, aportando la información necesaria, expresando de manera sencilla sus opiniones sobre temas habituales.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b/>
              </w:rPr>
              <w:t>COMPRENSIÓN DE TEXTOS ESCRITOS:</w:t>
            </w:r>
          </w:p>
          <w:p w:rsidR="00FE1442" w:rsidRPr="00531957" w:rsidRDefault="00FE1442" w:rsidP="0013087D">
            <w:pPr>
              <w:spacing w:before="240" w:after="60" w:line="360" w:lineRule="auto"/>
              <w:jc w:val="both"/>
              <w:rPr>
                <w:rFonts w:cs="Calibri"/>
              </w:rPr>
            </w:pPr>
            <w:r w:rsidRPr="00531957">
              <w:rPr>
                <w:rFonts w:cs="Calibri"/>
              </w:rPr>
              <w:t>Identificar con ayuda de la imagen, instrucciones generales de uso cotidiano, así como instrucciones claras para la realización de actividades.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y se expresan de manera sencilla planes y opiniones sobre temas generales.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b/>
              </w:rPr>
              <w:t>PRODUCCIÓN DE TEXTOS ESCRITOS: expresión e interacción:</w:t>
            </w:r>
          </w:p>
          <w:p w:rsidR="00FE1442" w:rsidRPr="00531957" w:rsidRDefault="00FE1442"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 y de su interés.</w:t>
            </w:r>
          </w:p>
        </w:tc>
      </w:tr>
      <w:tr w:rsidR="00FE1442" w:rsidRPr="0053195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442" w:rsidRPr="00531957" w:rsidRDefault="00FE1442"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b/>
              </w:rPr>
              <w:t>COMPRENSIÓN DE TEXTOS ORALES:</w:t>
            </w:r>
          </w:p>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Captar la mitad de la información más importante de indicaciones, anuncios, mensajes y comunicados breves.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Entender los puntos principales de lo que se le dice en gestiones cotidianas.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 xml:space="preserve">Comprender en una conversación en la que se participa, descripciones, narraciones y opiniones sobre </w:t>
            </w:r>
            <w:r w:rsidRPr="00954B47">
              <w:rPr>
                <w:rFonts w:asciiTheme="minorHAnsi" w:hAnsiTheme="minorHAnsi" w:cs="Calibri"/>
              </w:rPr>
              <w:lastRenderedPageBreak/>
              <w:t>asuntos prácticos de la vida diaria.</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lastRenderedPageBreak/>
              <w:t>Comprender preguntas sencillas sobre asuntos personales en una conversación en la que se participa.</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b/>
              </w:rPr>
              <w:t>PRODUCCIÓN DE TEXTOS ORALES: expresión e interacción:</w:t>
            </w:r>
          </w:p>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Participar en conversaciones informales breves en las que se establece contacto social, intercambiar información.</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Desenvolverse de manera simple en una conversación, aportando la información necesaria, expresando de manera sencilla sus opiniones sobre temas habituales.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b/>
              </w:rPr>
              <w:t>COMPRENSIÓN DE TEXTOS ESCRITOS:</w:t>
            </w:r>
          </w:p>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Identificar con ayuda de la imagen, instrucciones generales de uso cotidiano, así como instrucciones claras para la realización de actividades.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Comprender correspondencia personal sencilla en cualquier formato en la que se habla de uno mismo; se describen personas, objetos, lugares y actividades y se expresan de manera sencilla planes y opiniones sobre temas generales.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b/>
              </w:rPr>
              <w:t>PRODUCCIÓN DE TEXTOS ESCRITOS: expresión e interacción:</w:t>
            </w:r>
          </w:p>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Completar la mitad de un cuestionario sencillo con información personal básica y relativa a sus intereses o aficiones.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Escribir notas y mensajes en los que se hacen comentarios muy breves o se dan indicaciones relacionadas con actividades y situaciones de la vida cotidiana y de su interés.</w:t>
            </w:r>
          </w:p>
        </w:tc>
      </w:tr>
      <w:tr w:rsidR="00115426" w:rsidRPr="00954B47" w:rsidTr="00FE1442">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426" w:rsidRPr="00954B47" w:rsidRDefault="00115426" w:rsidP="006E272F">
            <w:pPr>
              <w:spacing w:before="240" w:after="60" w:line="360" w:lineRule="auto"/>
              <w:jc w:val="both"/>
              <w:rPr>
                <w:rFonts w:asciiTheme="minorHAnsi" w:hAnsiTheme="minorHAnsi" w:cs="Calibri"/>
              </w:rPr>
            </w:pPr>
            <w:r w:rsidRPr="00954B47">
              <w:rPr>
                <w:rFonts w:asciiTheme="minorHAnsi" w:hAnsiTheme="minorHAnsi" w:cs="Calibri"/>
              </w:rPr>
              <w:t>Escribir correspondencia personal breve en la que se establece y mantiene el contacto social, se intercambia información, se describen en términos sencillos experiencias personales.</w:t>
            </w:r>
          </w:p>
        </w:tc>
      </w:tr>
    </w:tbl>
    <w:p w:rsidR="008B46CD" w:rsidRPr="00954B47" w:rsidRDefault="008B46CD" w:rsidP="008B46CD">
      <w:pPr>
        <w:rPr>
          <w:rFonts w:asciiTheme="minorHAnsi" w:hAnsiTheme="minorHAnsi"/>
        </w:rPr>
      </w:pPr>
    </w:p>
    <w:p w:rsidR="008B46CD" w:rsidRPr="00954B47" w:rsidRDefault="008B46CD" w:rsidP="00954B47">
      <w:pPr>
        <w:ind w:left="567"/>
        <w:rPr>
          <w:rFonts w:asciiTheme="minorHAnsi" w:hAnsiTheme="minorHAnsi"/>
          <w:b/>
          <w:u w:val="single"/>
        </w:rPr>
      </w:pPr>
      <w:r w:rsidRPr="00954B47">
        <w:rPr>
          <w:rFonts w:asciiTheme="minorHAnsi" w:hAnsiTheme="minorHAnsi"/>
          <w:b/>
          <w:u w:val="single"/>
        </w:rPr>
        <w:t>3- CONTENIDOS MÍNIMOS:</w:t>
      </w:r>
    </w:p>
    <w:p w:rsidR="008B46CD" w:rsidRPr="00954B47" w:rsidRDefault="008B46CD" w:rsidP="008B46CD">
      <w:pPr>
        <w:autoSpaceDE w:val="0"/>
        <w:spacing w:line="360" w:lineRule="auto"/>
        <w:rPr>
          <w:rFonts w:asciiTheme="minorHAnsi" w:hAnsiTheme="minorHAnsi" w:cs="Arial"/>
          <w:bCs/>
          <w:color w:val="000000"/>
          <w:kern w:val="1"/>
        </w:rPr>
        <w:sectPr w:rsidR="008B46CD" w:rsidRPr="00954B47" w:rsidSect="00714E83">
          <w:pgSz w:w="11906" w:h="16838"/>
          <w:pgMar w:top="709" w:right="991" w:bottom="1417" w:left="993" w:header="708" w:footer="708" w:gutter="0"/>
          <w:cols w:space="708"/>
          <w:docGrid w:linePitch="360"/>
        </w:sectPr>
      </w:pPr>
    </w:p>
    <w:p w:rsidR="009016B7" w:rsidRPr="00C71D6A" w:rsidRDefault="009016B7" w:rsidP="009016B7">
      <w:pPr>
        <w:spacing w:line="360" w:lineRule="auto"/>
        <w:rPr>
          <w:rFonts w:cs="Calibri"/>
          <w:bCs/>
          <w:color w:val="000000"/>
          <w:lang w:val="fr-FR"/>
        </w:rPr>
      </w:pPr>
      <w:r w:rsidRPr="00C71D6A">
        <w:rPr>
          <w:rFonts w:cs="Calibri"/>
          <w:bCs/>
          <w:color w:val="000000"/>
          <w:lang w:val="fr-FR"/>
        </w:rPr>
        <w:lastRenderedPageBreak/>
        <w:t xml:space="preserve">- </w:t>
      </w:r>
      <w:proofErr w:type="spellStart"/>
      <w:r w:rsidRPr="00C71D6A">
        <w:rPr>
          <w:rFonts w:cs="Calibri"/>
          <w:bCs/>
          <w:color w:val="000000"/>
          <w:lang w:val="fr-FR"/>
        </w:rPr>
        <w:t>Hacer</w:t>
      </w:r>
      <w:proofErr w:type="spellEnd"/>
      <w:r w:rsidRPr="00C71D6A">
        <w:rPr>
          <w:rFonts w:cs="Calibri"/>
          <w:bCs/>
          <w:color w:val="000000"/>
          <w:lang w:val="fr-FR"/>
        </w:rPr>
        <w:t xml:space="preserve"> </w:t>
      </w:r>
      <w:proofErr w:type="spellStart"/>
      <w:r w:rsidRPr="00C71D6A">
        <w:rPr>
          <w:rFonts w:cs="Calibri"/>
          <w:bCs/>
          <w:color w:val="000000"/>
          <w:lang w:val="fr-FR"/>
        </w:rPr>
        <w:t>preguntas</w:t>
      </w:r>
      <w:proofErr w:type="spellEnd"/>
      <w:r w:rsidRPr="00C71D6A">
        <w:rPr>
          <w:rFonts w:cs="Calibri"/>
          <w:bCs/>
          <w:color w:val="000000"/>
          <w:lang w:val="fr-FR"/>
        </w:rPr>
        <w:t xml:space="preserve"> </w:t>
      </w:r>
      <w:r w:rsidRPr="00C71D6A">
        <w:rPr>
          <w:rFonts w:cs="Calibri"/>
          <w:bCs/>
          <w:i/>
          <w:color w:val="000000"/>
          <w:lang w:val="fr-FR"/>
        </w:rPr>
        <w:t>(où, quand, comment…)</w:t>
      </w:r>
    </w:p>
    <w:p w:rsidR="009016B7" w:rsidRPr="00C71D6A" w:rsidRDefault="009016B7" w:rsidP="009016B7">
      <w:pPr>
        <w:spacing w:line="360" w:lineRule="auto"/>
        <w:rPr>
          <w:rFonts w:cs="Calibri"/>
          <w:bCs/>
          <w:color w:val="000000"/>
        </w:rPr>
      </w:pPr>
      <w:r w:rsidRPr="00C71D6A">
        <w:rPr>
          <w:rFonts w:cs="Calibri"/>
          <w:bCs/>
          <w:color w:val="000000"/>
        </w:rPr>
        <w:t>- Describir su carácter y el de sus amigos</w:t>
      </w:r>
    </w:p>
    <w:p w:rsidR="009016B7" w:rsidRPr="00C71D6A" w:rsidRDefault="009016B7" w:rsidP="009016B7">
      <w:pPr>
        <w:spacing w:line="360" w:lineRule="auto"/>
        <w:rPr>
          <w:rFonts w:cs="Calibri"/>
          <w:bCs/>
          <w:color w:val="000000"/>
        </w:rPr>
      </w:pPr>
      <w:r w:rsidRPr="00C71D6A">
        <w:rPr>
          <w:rFonts w:cs="Calibri"/>
          <w:bCs/>
          <w:color w:val="000000"/>
        </w:rPr>
        <w:t>- Hablar del instituto y de su horario escolar</w:t>
      </w:r>
    </w:p>
    <w:p w:rsidR="009016B7" w:rsidRPr="00C71D6A" w:rsidRDefault="009016B7" w:rsidP="009016B7">
      <w:pPr>
        <w:spacing w:line="360" w:lineRule="auto"/>
        <w:rPr>
          <w:rFonts w:cs="Calibri"/>
          <w:bCs/>
          <w:color w:val="000000"/>
        </w:rPr>
      </w:pPr>
      <w:r w:rsidRPr="00C71D6A">
        <w:rPr>
          <w:rFonts w:cs="Calibri"/>
          <w:bCs/>
          <w:color w:val="000000"/>
        </w:rPr>
        <w:t xml:space="preserve">- Les </w:t>
      </w:r>
      <w:proofErr w:type="spellStart"/>
      <w:r w:rsidRPr="00C71D6A">
        <w:rPr>
          <w:rFonts w:cs="Calibri"/>
          <w:bCs/>
          <w:color w:val="000000"/>
        </w:rPr>
        <w:t>adjectifs</w:t>
      </w:r>
      <w:proofErr w:type="spellEnd"/>
      <w:r w:rsidRPr="00C71D6A">
        <w:rPr>
          <w:rFonts w:cs="Calibri"/>
          <w:bCs/>
          <w:color w:val="000000"/>
        </w:rPr>
        <w:t xml:space="preserve"> de </w:t>
      </w:r>
      <w:proofErr w:type="spellStart"/>
      <w:r w:rsidRPr="00C71D6A">
        <w:rPr>
          <w:rFonts w:cs="Calibri"/>
          <w:bCs/>
          <w:color w:val="000000"/>
        </w:rPr>
        <w:t>caractère</w:t>
      </w:r>
      <w:proofErr w:type="spellEnd"/>
    </w:p>
    <w:p w:rsidR="009016B7" w:rsidRPr="00C71D6A" w:rsidRDefault="009016B7" w:rsidP="009016B7">
      <w:pPr>
        <w:spacing w:line="360" w:lineRule="auto"/>
        <w:rPr>
          <w:rFonts w:cs="Calibri"/>
          <w:bCs/>
          <w:color w:val="000000"/>
        </w:rPr>
      </w:pPr>
      <w:r w:rsidRPr="00C71D6A">
        <w:rPr>
          <w:rFonts w:cs="Calibri"/>
          <w:bCs/>
          <w:color w:val="000000"/>
        </w:rPr>
        <w:lastRenderedPageBreak/>
        <w:t>- Reconocer los adverbios de frecuencia</w:t>
      </w:r>
    </w:p>
    <w:p w:rsidR="009016B7" w:rsidRPr="00C71D6A" w:rsidRDefault="009016B7" w:rsidP="009016B7">
      <w:pPr>
        <w:spacing w:line="360" w:lineRule="auto"/>
        <w:rPr>
          <w:rFonts w:cs="Calibri"/>
          <w:bCs/>
          <w:color w:val="000000"/>
        </w:rPr>
      </w:pPr>
      <w:r w:rsidRPr="00C71D6A">
        <w:rPr>
          <w:rFonts w:cs="Calibri"/>
          <w:bCs/>
          <w:color w:val="000000"/>
        </w:rPr>
        <w:t>- Hablar de sus animales preferidos</w:t>
      </w:r>
    </w:p>
    <w:p w:rsidR="009016B7" w:rsidRPr="00C71D6A" w:rsidRDefault="009016B7" w:rsidP="009016B7">
      <w:pPr>
        <w:spacing w:line="360" w:lineRule="auto"/>
        <w:rPr>
          <w:rFonts w:cs="Calibri"/>
          <w:bCs/>
          <w:color w:val="000000"/>
        </w:rPr>
      </w:pPr>
      <w:r w:rsidRPr="00C71D6A">
        <w:rPr>
          <w:rFonts w:cs="Calibri"/>
          <w:bCs/>
          <w:color w:val="000000"/>
        </w:rPr>
        <w:t>- Las preposiciones de lugar</w:t>
      </w:r>
    </w:p>
    <w:p w:rsidR="009016B7" w:rsidRPr="00C71D6A" w:rsidRDefault="009016B7" w:rsidP="009016B7">
      <w:pPr>
        <w:spacing w:line="360" w:lineRule="auto"/>
        <w:rPr>
          <w:rFonts w:cs="Calibri"/>
          <w:bCs/>
          <w:color w:val="000000"/>
        </w:rPr>
      </w:pPr>
      <w:r w:rsidRPr="00C71D6A">
        <w:rPr>
          <w:rFonts w:cs="Calibri"/>
          <w:bCs/>
          <w:color w:val="000000"/>
        </w:rPr>
        <w:t>- Localizar en el espacio</w:t>
      </w:r>
    </w:p>
    <w:p w:rsidR="009016B7" w:rsidRPr="00C71D6A" w:rsidRDefault="009016B7" w:rsidP="009016B7">
      <w:pPr>
        <w:spacing w:line="360" w:lineRule="auto"/>
        <w:rPr>
          <w:rFonts w:cs="Calibri"/>
          <w:color w:val="000000"/>
        </w:rPr>
      </w:pPr>
      <w:r w:rsidRPr="00C71D6A">
        <w:rPr>
          <w:rFonts w:cs="Calibri"/>
          <w:bCs/>
          <w:color w:val="000000"/>
        </w:rPr>
        <w:lastRenderedPageBreak/>
        <w:t>- Describir su habitación</w:t>
      </w:r>
    </w:p>
    <w:p w:rsidR="009016B7" w:rsidRPr="00C71D6A" w:rsidRDefault="009016B7" w:rsidP="009016B7">
      <w:pPr>
        <w:spacing w:line="360" w:lineRule="auto"/>
        <w:jc w:val="both"/>
        <w:rPr>
          <w:rFonts w:cs="Calibri"/>
          <w:bCs/>
          <w:color w:val="000000"/>
        </w:rPr>
      </w:pPr>
      <w:r w:rsidRPr="00C71D6A">
        <w:rPr>
          <w:rFonts w:cs="Calibri"/>
          <w:color w:val="000000"/>
        </w:rPr>
        <w:t xml:space="preserve">- Les </w:t>
      </w:r>
      <w:proofErr w:type="spellStart"/>
      <w:r w:rsidRPr="00C71D6A">
        <w:rPr>
          <w:rFonts w:cs="Calibri"/>
          <w:color w:val="000000"/>
        </w:rPr>
        <w:t>verbes</w:t>
      </w:r>
      <w:proofErr w:type="spellEnd"/>
      <w:r w:rsidRPr="00C71D6A">
        <w:rPr>
          <w:rFonts w:cs="Calibri"/>
          <w:color w:val="000000"/>
        </w:rPr>
        <w:t xml:space="preserve"> </w:t>
      </w:r>
      <w:proofErr w:type="spellStart"/>
      <w:r w:rsidRPr="00C71D6A">
        <w:rPr>
          <w:rFonts w:cs="Calibri"/>
          <w:i/>
          <w:color w:val="000000"/>
        </w:rPr>
        <w:t>vouloir</w:t>
      </w:r>
      <w:proofErr w:type="spellEnd"/>
      <w:r w:rsidRPr="00C71D6A">
        <w:rPr>
          <w:rFonts w:cs="Calibri"/>
          <w:i/>
          <w:color w:val="000000"/>
        </w:rPr>
        <w:t xml:space="preserve">, </w:t>
      </w:r>
      <w:proofErr w:type="spellStart"/>
      <w:r w:rsidRPr="00C71D6A">
        <w:rPr>
          <w:rFonts w:cs="Calibri"/>
          <w:i/>
          <w:color w:val="000000"/>
        </w:rPr>
        <w:t>prendre</w:t>
      </w:r>
      <w:proofErr w:type="spellEnd"/>
      <w:r w:rsidRPr="00C71D6A">
        <w:rPr>
          <w:rFonts w:cs="Calibri"/>
          <w:i/>
          <w:color w:val="000000"/>
        </w:rPr>
        <w:t xml:space="preserve">, </w:t>
      </w:r>
      <w:proofErr w:type="spellStart"/>
      <w:r w:rsidRPr="00C71D6A">
        <w:rPr>
          <w:rFonts w:cs="Calibri"/>
          <w:i/>
          <w:color w:val="000000"/>
        </w:rPr>
        <w:t>devoir</w:t>
      </w:r>
      <w:proofErr w:type="spellEnd"/>
    </w:p>
    <w:p w:rsidR="009016B7" w:rsidRPr="00C71D6A" w:rsidRDefault="009016B7" w:rsidP="009016B7">
      <w:pPr>
        <w:spacing w:line="360" w:lineRule="auto"/>
        <w:rPr>
          <w:rFonts w:cs="Calibri"/>
          <w:bCs/>
          <w:color w:val="000000"/>
        </w:rPr>
      </w:pPr>
      <w:r w:rsidRPr="00C71D6A">
        <w:rPr>
          <w:rFonts w:cs="Calibri"/>
          <w:bCs/>
          <w:color w:val="000000"/>
        </w:rPr>
        <w:t>- Contar de 70 a 100</w:t>
      </w:r>
    </w:p>
    <w:p w:rsidR="009016B7" w:rsidRPr="00C71D6A" w:rsidRDefault="009016B7" w:rsidP="009016B7">
      <w:pPr>
        <w:spacing w:line="360" w:lineRule="auto"/>
        <w:rPr>
          <w:rFonts w:cs="Calibri"/>
          <w:bCs/>
          <w:color w:val="000000"/>
        </w:rPr>
      </w:pPr>
      <w:r w:rsidRPr="00C71D6A">
        <w:rPr>
          <w:rFonts w:cs="Calibri"/>
          <w:bCs/>
          <w:color w:val="000000"/>
        </w:rPr>
        <w:t>- Los adjetivos demostrativos</w:t>
      </w:r>
    </w:p>
    <w:p w:rsidR="009016B7" w:rsidRPr="00C71D6A" w:rsidRDefault="009016B7" w:rsidP="009016B7">
      <w:pPr>
        <w:spacing w:line="360" w:lineRule="auto"/>
        <w:rPr>
          <w:rFonts w:cs="Calibri"/>
          <w:bCs/>
          <w:color w:val="000000"/>
        </w:rPr>
      </w:pPr>
      <w:r w:rsidRPr="00C71D6A">
        <w:rPr>
          <w:rFonts w:cs="Calibri"/>
          <w:bCs/>
          <w:color w:val="000000"/>
        </w:rPr>
        <w:t>- Los adjetivos posesivos (la totalidad)</w:t>
      </w:r>
    </w:p>
    <w:p w:rsidR="009016B7" w:rsidRPr="00C71D6A" w:rsidRDefault="009016B7" w:rsidP="009016B7">
      <w:pPr>
        <w:spacing w:line="360" w:lineRule="auto"/>
        <w:rPr>
          <w:rFonts w:cs="Calibri"/>
          <w:bCs/>
          <w:color w:val="000000"/>
        </w:rPr>
      </w:pPr>
      <w:r w:rsidRPr="00C71D6A">
        <w:rPr>
          <w:rFonts w:cs="Calibri"/>
          <w:bCs/>
          <w:color w:val="000000"/>
        </w:rPr>
        <w:t>- Reconocer los pronombres COD</w:t>
      </w:r>
    </w:p>
    <w:p w:rsidR="009016B7" w:rsidRPr="00C71D6A" w:rsidRDefault="009016B7" w:rsidP="009016B7">
      <w:pPr>
        <w:spacing w:line="360" w:lineRule="auto"/>
        <w:rPr>
          <w:rFonts w:cs="Calibri"/>
          <w:color w:val="000000"/>
        </w:rPr>
      </w:pPr>
      <w:r w:rsidRPr="00C71D6A">
        <w:rPr>
          <w:rFonts w:cs="Calibri"/>
          <w:bCs/>
          <w:color w:val="000000"/>
        </w:rPr>
        <w:lastRenderedPageBreak/>
        <w:t>- Hablar de la alimentación, las comidas</w:t>
      </w:r>
    </w:p>
    <w:p w:rsidR="009016B7" w:rsidRPr="00C71D6A" w:rsidRDefault="009016B7" w:rsidP="009016B7">
      <w:pPr>
        <w:spacing w:line="360" w:lineRule="auto"/>
        <w:rPr>
          <w:rFonts w:cs="Calibri"/>
          <w:i/>
          <w:color w:val="000000"/>
          <w:lang w:val="fr-FR"/>
        </w:rPr>
      </w:pPr>
      <w:r w:rsidRPr="00C71D6A">
        <w:rPr>
          <w:rFonts w:cs="Calibri"/>
          <w:color w:val="000000"/>
          <w:lang w:val="fr-FR"/>
        </w:rPr>
        <w:t xml:space="preserve">- </w:t>
      </w:r>
      <w:r w:rsidRPr="00C71D6A">
        <w:rPr>
          <w:rFonts w:cs="Calibri"/>
          <w:i/>
          <w:color w:val="000000"/>
          <w:lang w:val="fr-FR"/>
        </w:rPr>
        <w:t>Les articles partitifs</w:t>
      </w:r>
    </w:p>
    <w:p w:rsidR="009016B7" w:rsidRPr="00C71D6A" w:rsidRDefault="009016B7" w:rsidP="009016B7">
      <w:pPr>
        <w:spacing w:line="360" w:lineRule="auto"/>
        <w:rPr>
          <w:rFonts w:cs="Calibri"/>
          <w:color w:val="000000"/>
          <w:lang w:val="fr-FR"/>
        </w:rPr>
      </w:pPr>
      <w:r w:rsidRPr="00C71D6A">
        <w:rPr>
          <w:rFonts w:cs="Calibri"/>
          <w:color w:val="000000"/>
          <w:lang w:val="fr-FR"/>
        </w:rPr>
        <w:t xml:space="preserve">- Los </w:t>
      </w:r>
      <w:proofErr w:type="spellStart"/>
      <w:r w:rsidRPr="00C71D6A">
        <w:rPr>
          <w:rFonts w:cs="Calibri"/>
          <w:color w:val="000000"/>
          <w:lang w:val="fr-FR"/>
        </w:rPr>
        <w:t>adverbios</w:t>
      </w:r>
      <w:proofErr w:type="spellEnd"/>
      <w:r w:rsidRPr="00C71D6A">
        <w:rPr>
          <w:rFonts w:cs="Calibri"/>
          <w:color w:val="000000"/>
          <w:lang w:val="fr-FR"/>
        </w:rPr>
        <w:t xml:space="preserve"> de </w:t>
      </w:r>
      <w:proofErr w:type="spellStart"/>
      <w:r w:rsidRPr="00C71D6A">
        <w:rPr>
          <w:rFonts w:cs="Calibri"/>
          <w:color w:val="000000"/>
          <w:lang w:val="fr-FR"/>
        </w:rPr>
        <w:t>cantitad</w:t>
      </w:r>
      <w:proofErr w:type="spellEnd"/>
    </w:p>
    <w:p w:rsidR="009016B7" w:rsidRPr="00C71D6A" w:rsidRDefault="009016B7" w:rsidP="009016B7">
      <w:pPr>
        <w:spacing w:line="360" w:lineRule="auto"/>
        <w:rPr>
          <w:rFonts w:cs="Calibri"/>
          <w:bCs/>
          <w:color w:val="000000"/>
          <w:lang w:val="fr-FR"/>
        </w:rPr>
      </w:pPr>
      <w:r w:rsidRPr="00C71D6A">
        <w:rPr>
          <w:rFonts w:cs="Calibri"/>
          <w:bCs/>
          <w:color w:val="000000"/>
          <w:lang w:val="fr-FR"/>
        </w:rPr>
        <w:t xml:space="preserve">- </w:t>
      </w:r>
      <w:r w:rsidRPr="00C71D6A">
        <w:rPr>
          <w:rFonts w:cs="Calibri"/>
          <w:bCs/>
          <w:i/>
          <w:color w:val="000000"/>
          <w:lang w:val="fr-FR"/>
        </w:rPr>
        <w:t>Je voudrais</w:t>
      </w:r>
      <w:r w:rsidRPr="00C71D6A">
        <w:rPr>
          <w:rFonts w:cs="Calibri"/>
          <w:bCs/>
          <w:color w:val="000000"/>
          <w:lang w:val="fr-FR"/>
        </w:rPr>
        <w:t xml:space="preserve"> + </w:t>
      </w:r>
      <w:proofErr w:type="spellStart"/>
      <w:r w:rsidRPr="00C71D6A">
        <w:rPr>
          <w:rFonts w:cs="Calibri"/>
          <w:bCs/>
          <w:color w:val="000000"/>
          <w:lang w:val="fr-FR"/>
        </w:rPr>
        <w:t>infinitivo</w:t>
      </w:r>
      <w:proofErr w:type="spellEnd"/>
    </w:p>
    <w:p w:rsidR="009016B7" w:rsidRPr="00C71D6A" w:rsidRDefault="009016B7" w:rsidP="009016B7">
      <w:pPr>
        <w:spacing w:line="360" w:lineRule="auto"/>
        <w:rPr>
          <w:rFonts w:cs="Calibri"/>
          <w:iCs/>
          <w:color w:val="000000"/>
        </w:rPr>
      </w:pPr>
      <w:r w:rsidRPr="00C71D6A">
        <w:rPr>
          <w:rFonts w:cs="Calibri"/>
          <w:iCs/>
          <w:color w:val="000000"/>
        </w:rPr>
        <w:t>- El futuro próximo</w:t>
      </w:r>
    </w:p>
    <w:p w:rsidR="008B46CD" w:rsidRPr="00714E83" w:rsidRDefault="009016B7" w:rsidP="009016B7">
      <w:pPr>
        <w:rPr>
          <w:rFonts w:asciiTheme="minorHAnsi" w:hAnsiTheme="minorHAnsi"/>
        </w:rPr>
      </w:pPr>
      <w:r w:rsidRPr="00C71D6A">
        <w:rPr>
          <w:rFonts w:cs="Calibri"/>
          <w:iCs/>
          <w:color w:val="000000"/>
        </w:rPr>
        <w:t xml:space="preserve">- </w:t>
      </w:r>
      <w:r w:rsidRPr="00C71D6A">
        <w:rPr>
          <w:rFonts w:cs="Calibri"/>
          <w:b/>
          <w:iCs/>
          <w:color w:val="000000"/>
          <w:u w:val="single"/>
        </w:rPr>
        <w:t>Vocabulario:</w:t>
      </w:r>
      <w:r w:rsidRPr="00C71D6A">
        <w:rPr>
          <w:rFonts w:cs="Calibri"/>
          <w:iCs/>
          <w:color w:val="000000"/>
        </w:rPr>
        <w:t xml:space="preserve"> </w:t>
      </w:r>
      <w:r w:rsidRPr="00943A38">
        <w:rPr>
          <w:rFonts w:cs="Calibri"/>
          <w:bCs/>
          <w:color w:val="000000"/>
        </w:rPr>
        <w:t>la naturaleza y los animales, el instituto y el horario escolar, los adjetivos</w:t>
      </w:r>
    </w:p>
    <w:p w:rsidR="009016B7" w:rsidRDefault="009016B7" w:rsidP="00954B47">
      <w:pPr>
        <w:ind w:left="567"/>
        <w:rPr>
          <w:rFonts w:asciiTheme="minorHAnsi" w:hAnsiTheme="minorHAnsi"/>
          <w:b/>
          <w:u w:val="single"/>
        </w:rPr>
        <w:sectPr w:rsidR="009016B7" w:rsidSect="009016B7">
          <w:type w:val="continuous"/>
          <w:pgSz w:w="11906" w:h="16838"/>
          <w:pgMar w:top="1417" w:right="1701" w:bottom="1417" w:left="993" w:header="708" w:footer="708" w:gutter="0"/>
          <w:cols w:num="2" w:space="708"/>
          <w:docGrid w:linePitch="360"/>
        </w:sectPr>
      </w:pPr>
    </w:p>
    <w:p w:rsidR="009016B7" w:rsidRDefault="009016B7" w:rsidP="00954B47">
      <w:pPr>
        <w:ind w:left="567"/>
        <w:rPr>
          <w:rFonts w:asciiTheme="minorHAnsi" w:hAnsiTheme="minorHAnsi"/>
          <w:b/>
          <w:u w:val="single"/>
        </w:rPr>
      </w:pPr>
    </w:p>
    <w:p w:rsidR="008B46CD" w:rsidRPr="00954B47" w:rsidRDefault="008B46CD" w:rsidP="00954B47">
      <w:pPr>
        <w:ind w:left="567"/>
        <w:rPr>
          <w:rFonts w:asciiTheme="minorHAnsi" w:hAnsiTheme="minorHAnsi"/>
          <w:b/>
          <w:u w:val="single"/>
        </w:rPr>
      </w:pPr>
      <w:r w:rsidRPr="00954B47">
        <w:rPr>
          <w:rFonts w:asciiTheme="minorHAnsi" w:hAnsiTheme="minorHAnsi"/>
          <w:b/>
          <w:u w:val="single"/>
        </w:rPr>
        <w:t>4- CRITERIOS DE CALIFICACIÓN:</w:t>
      </w:r>
    </w:p>
    <w:p w:rsidR="008B46CD" w:rsidRPr="00954B47" w:rsidRDefault="008B46CD" w:rsidP="008B46CD">
      <w:pPr>
        <w:pStyle w:val="Textoindependiente"/>
        <w:spacing w:line="360" w:lineRule="auto"/>
        <w:ind w:firstLine="708"/>
        <w:rPr>
          <w:rFonts w:asciiTheme="minorHAnsi" w:hAnsiTheme="minorHAnsi" w:cs="Arial"/>
          <w:sz w:val="22"/>
          <w:szCs w:val="22"/>
        </w:rPr>
      </w:pPr>
      <w:r w:rsidRPr="00954B47">
        <w:rPr>
          <w:rFonts w:asciiTheme="minorHAnsi" w:hAnsiTheme="minorHAnsi" w:cs="Arial"/>
          <w:sz w:val="22"/>
          <w:szCs w:val="22"/>
        </w:rPr>
        <w:t>Para obtener la nota final de cada evaluación se tendrán en cuenta los siguientes aspectos:</w:t>
      </w:r>
    </w:p>
    <w:p w:rsidR="008B46CD" w:rsidRPr="00954B47" w:rsidRDefault="008B46CD" w:rsidP="008B46CD">
      <w:pPr>
        <w:pStyle w:val="Textoindependiente"/>
        <w:spacing w:line="360" w:lineRule="auto"/>
        <w:rPr>
          <w:rFonts w:asciiTheme="minorHAnsi" w:hAnsiTheme="minorHAnsi" w:cs="Arial"/>
          <w:sz w:val="22"/>
          <w:szCs w:val="22"/>
        </w:rPr>
      </w:pPr>
    </w:p>
    <w:tbl>
      <w:tblPr>
        <w:tblW w:w="0" w:type="auto"/>
        <w:jc w:val="center"/>
        <w:tblInd w:w="-15" w:type="dxa"/>
        <w:tblLayout w:type="fixed"/>
        <w:tblLook w:val="0000"/>
      </w:tblPr>
      <w:tblGrid>
        <w:gridCol w:w="3553"/>
        <w:gridCol w:w="2013"/>
      </w:tblGrid>
      <w:tr w:rsidR="008B46CD" w:rsidRPr="00954B47" w:rsidTr="0048016D">
        <w:trPr>
          <w:trHeight w:val="484"/>
          <w:jc w:val="center"/>
        </w:trPr>
        <w:tc>
          <w:tcPr>
            <w:tcW w:w="3553" w:type="dxa"/>
            <w:tcBorders>
              <w:top w:val="single" w:sz="4" w:space="0" w:color="000000"/>
              <w:left w:val="single" w:sz="4" w:space="0" w:color="000000"/>
              <w:bottom w:val="single" w:sz="4" w:space="0" w:color="000000"/>
            </w:tcBorders>
            <w:shd w:val="clear" w:color="auto" w:fill="D9D9D9"/>
          </w:tcPr>
          <w:p w:rsidR="008B46CD" w:rsidRPr="00954B47" w:rsidRDefault="008B46CD" w:rsidP="0048016D">
            <w:pPr>
              <w:pStyle w:val="Textoindependiente"/>
              <w:snapToGrid w:val="0"/>
              <w:spacing w:line="360" w:lineRule="auto"/>
              <w:jc w:val="center"/>
              <w:rPr>
                <w:rFonts w:asciiTheme="minorHAnsi" w:hAnsiTheme="minorHAnsi" w:cs="Arial"/>
                <w:b/>
                <w:sz w:val="22"/>
                <w:szCs w:val="22"/>
              </w:rPr>
            </w:pPr>
            <w:r w:rsidRPr="00954B47">
              <w:rPr>
                <w:rFonts w:asciiTheme="minorHAnsi" w:hAnsiTheme="minorHAnsi" w:cs="Arial"/>
                <w:b/>
                <w:sz w:val="22"/>
                <w:szCs w:val="22"/>
              </w:rPr>
              <w:t>En 2º de la ESO:</w:t>
            </w:r>
          </w:p>
        </w:tc>
        <w:tc>
          <w:tcPr>
            <w:tcW w:w="2013" w:type="dxa"/>
            <w:tcBorders>
              <w:top w:val="single" w:sz="4" w:space="0" w:color="000000"/>
              <w:left w:val="single" w:sz="4" w:space="0" w:color="000000"/>
              <w:right w:val="single" w:sz="4" w:space="0" w:color="000000"/>
            </w:tcBorders>
            <w:shd w:val="clear" w:color="auto" w:fill="D9D9D9"/>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b/>
                <w:sz w:val="22"/>
                <w:szCs w:val="22"/>
              </w:rPr>
              <w:t>70%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trHeight w:val="744"/>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 xml:space="preserve">Gramática </w:t>
            </w:r>
          </w:p>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20%</w:t>
            </w:r>
          </w:p>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D9D9D9"/>
          </w:tcPr>
          <w:p w:rsidR="008B46CD" w:rsidRPr="00954B47" w:rsidRDefault="008B46CD" w:rsidP="0048016D">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b/>
                <w:sz w:val="22"/>
                <w:szCs w:val="22"/>
              </w:rPr>
              <w:t>30%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r w:rsidR="008B46CD" w:rsidRPr="00954B47"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8B46CD" w:rsidRPr="00954B47" w:rsidRDefault="008B46CD" w:rsidP="0048016D">
            <w:pPr>
              <w:pStyle w:val="Textoindependiente"/>
              <w:spacing w:line="360" w:lineRule="auto"/>
              <w:rPr>
                <w:rFonts w:asciiTheme="minorHAnsi" w:hAnsiTheme="minorHAnsi" w:cs="Arial"/>
                <w:sz w:val="22"/>
                <w:szCs w:val="22"/>
              </w:rPr>
            </w:pPr>
            <w:r w:rsidRPr="00954B47">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8B46CD" w:rsidRPr="00954B47" w:rsidRDefault="008B46CD" w:rsidP="0048016D">
            <w:pPr>
              <w:pStyle w:val="Textoindependiente"/>
              <w:spacing w:line="360" w:lineRule="auto"/>
              <w:jc w:val="center"/>
              <w:rPr>
                <w:rFonts w:asciiTheme="minorHAnsi" w:hAnsiTheme="minorHAnsi" w:cs="Arial"/>
                <w:sz w:val="22"/>
                <w:szCs w:val="22"/>
              </w:rPr>
            </w:pPr>
            <w:r w:rsidRPr="00954B47">
              <w:rPr>
                <w:rFonts w:asciiTheme="minorHAnsi" w:hAnsiTheme="minorHAnsi" w:cs="Arial"/>
                <w:sz w:val="22"/>
                <w:szCs w:val="22"/>
              </w:rPr>
              <w:t>10%</w:t>
            </w:r>
          </w:p>
        </w:tc>
      </w:tr>
    </w:tbl>
    <w:p w:rsidR="008B46CD" w:rsidRPr="00954B47" w:rsidRDefault="008B46CD" w:rsidP="008B46CD">
      <w:pPr>
        <w:rPr>
          <w:rFonts w:asciiTheme="minorHAnsi" w:hAnsiTheme="minorHAnsi"/>
        </w:rPr>
      </w:pPr>
    </w:p>
    <w:p w:rsidR="00361AD7" w:rsidRPr="00954B47" w:rsidRDefault="00361AD7" w:rsidP="00361AD7">
      <w:pPr>
        <w:pStyle w:val="Textoindependiente"/>
        <w:spacing w:line="360" w:lineRule="auto"/>
        <w:ind w:firstLine="708"/>
        <w:rPr>
          <w:rFonts w:asciiTheme="minorHAnsi" w:hAnsiTheme="minorHAnsi" w:cs="Arial"/>
          <w:sz w:val="22"/>
          <w:szCs w:val="22"/>
        </w:rPr>
      </w:pPr>
      <w:r w:rsidRPr="00954B47">
        <w:rPr>
          <w:rFonts w:asciiTheme="minorHAnsi" w:hAnsiTheme="minorHAnsi" w:cs="Arial"/>
          <w:sz w:val="22"/>
          <w:szCs w:val="22"/>
        </w:rPr>
        <w:t xml:space="preserve">Se computan todos los apartados para la nota final de trimestre siguiendo los porcentajes explicados en la tabla adjunta </w:t>
      </w:r>
      <w:r w:rsidRPr="00954B47">
        <w:rPr>
          <w:rFonts w:asciiTheme="minorHAnsi" w:hAnsiTheme="minorHAnsi" w:cs="Arial"/>
          <w:b/>
          <w:sz w:val="22"/>
          <w:szCs w:val="22"/>
        </w:rPr>
        <w:t>PERO</w:t>
      </w:r>
      <w:r w:rsidRPr="00954B47">
        <w:rPr>
          <w:rFonts w:asciiTheme="minorHAnsi" w:hAnsiTheme="minorHAnsi" w:cs="Arial"/>
          <w:sz w:val="22"/>
          <w:szCs w:val="22"/>
        </w:rPr>
        <w:t xml:space="preserve"> teniendo que p</w:t>
      </w:r>
      <w:r w:rsidRPr="00954B47">
        <w:rPr>
          <w:rFonts w:asciiTheme="minorHAnsi" w:hAnsiTheme="minorHAnsi" w:cs="Calibri"/>
          <w:sz w:val="22"/>
          <w:szCs w:val="22"/>
        </w:rPr>
        <w:t xml:space="preserve">ara aprobar la asignatura, es necesario obtener </w:t>
      </w:r>
      <w:r w:rsidRPr="00954B47">
        <w:rPr>
          <w:rFonts w:asciiTheme="minorHAnsi" w:hAnsiTheme="minorHAnsi" w:cs="Calibri"/>
          <w:b/>
          <w:sz w:val="22"/>
          <w:szCs w:val="22"/>
        </w:rPr>
        <w:t>como mínimo</w:t>
      </w:r>
      <w:r w:rsidRPr="00954B47">
        <w:rPr>
          <w:rFonts w:asciiTheme="minorHAnsi" w:hAnsiTheme="minorHAnsi" w:cs="Calibri"/>
          <w:sz w:val="22"/>
          <w:szCs w:val="22"/>
        </w:rPr>
        <w:t xml:space="preserve"> </w:t>
      </w:r>
      <w:r w:rsidRPr="00954B47">
        <w:rPr>
          <w:rFonts w:asciiTheme="minorHAnsi" w:hAnsiTheme="minorHAnsi" w:cs="Calibri"/>
          <w:b/>
          <w:sz w:val="22"/>
          <w:szCs w:val="22"/>
        </w:rPr>
        <w:t>un tres y medio en cada destreza de comprensión tanto oral como escrita y de expresión, tanto oral como escrita, así como en gramática y en vocabulario.</w:t>
      </w:r>
    </w:p>
    <w:p w:rsidR="008B46CD" w:rsidRDefault="008B46CD" w:rsidP="008B46CD">
      <w:pPr>
        <w:rPr>
          <w:rFonts w:asciiTheme="minorHAnsi" w:hAnsiTheme="minorHAnsi"/>
        </w:rPr>
      </w:pPr>
    </w:p>
    <w:p w:rsidR="00827AFD" w:rsidRPr="00753881" w:rsidRDefault="00827AFD" w:rsidP="00827AFD">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827AFD" w:rsidRPr="001824BF" w:rsidRDefault="00827AFD" w:rsidP="00827AFD">
      <w:pPr>
        <w:pStyle w:val="Gui"/>
        <w:numPr>
          <w:ilvl w:val="0"/>
          <w:numId w:val="0"/>
        </w:numPr>
        <w:tabs>
          <w:tab w:val="left" w:pos="709"/>
        </w:tabs>
        <w:spacing w:before="0" w:after="0" w:line="360" w:lineRule="auto"/>
        <w:rPr>
          <w:rFonts w:asciiTheme="minorHAnsi" w:hAnsiTheme="minorHAnsi" w:cs="Arial"/>
          <w:sz w:val="22"/>
          <w:szCs w:val="22"/>
          <w:lang w:val="es-ES"/>
        </w:rPr>
      </w:pPr>
    </w:p>
    <w:p w:rsidR="00827AFD" w:rsidRPr="00D2282C" w:rsidRDefault="00827AFD" w:rsidP="00827AFD">
      <w:pPr>
        <w:ind w:left="567"/>
        <w:rPr>
          <w:rFonts w:asciiTheme="minorHAnsi" w:hAnsiTheme="minorHAnsi" w:cs="Arial"/>
          <w:b/>
          <w:u w:val="single"/>
        </w:rPr>
      </w:pPr>
      <w:r w:rsidRPr="00D2282C">
        <w:rPr>
          <w:rFonts w:asciiTheme="minorHAnsi" w:hAnsiTheme="minorHAnsi" w:cs="Arial"/>
          <w:b/>
          <w:u w:val="single"/>
        </w:rPr>
        <w:t>5- INSTRUMENTOS DE EVALUACIÓN:</w:t>
      </w:r>
    </w:p>
    <w:p w:rsidR="00827AFD" w:rsidRPr="00D2282C" w:rsidRDefault="00827AFD" w:rsidP="00827AFD">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lastRenderedPageBreak/>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827AFD" w:rsidRPr="00D2282C" w:rsidRDefault="00827AFD" w:rsidP="00827AFD">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827AFD" w:rsidRPr="00D2282C" w:rsidRDefault="00827AFD" w:rsidP="00827AFD">
      <w:pPr>
        <w:numPr>
          <w:ilvl w:val="0"/>
          <w:numId w:val="1"/>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827AFD" w:rsidRPr="00D2282C" w:rsidRDefault="00827AFD" w:rsidP="00827AFD">
      <w:pPr>
        <w:numPr>
          <w:ilvl w:val="0"/>
          <w:numId w:val="1"/>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827AFD" w:rsidRPr="00D2282C" w:rsidRDefault="00827AFD" w:rsidP="00827AFD">
      <w:pPr>
        <w:numPr>
          <w:ilvl w:val="0"/>
          <w:numId w:val="1"/>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827AFD" w:rsidRPr="00D2282C" w:rsidRDefault="00827AFD" w:rsidP="00827AFD">
      <w:pPr>
        <w:numPr>
          <w:ilvl w:val="0"/>
          <w:numId w:val="1"/>
        </w:numPr>
        <w:suppressAutoHyphens/>
        <w:spacing w:after="0" w:line="360" w:lineRule="auto"/>
        <w:rPr>
          <w:rFonts w:asciiTheme="minorHAnsi" w:hAnsiTheme="minorHAnsi" w:cs="Arial"/>
        </w:rPr>
      </w:pPr>
      <w:r w:rsidRPr="00D2282C">
        <w:rPr>
          <w:rFonts w:asciiTheme="minorHAnsi" w:hAnsiTheme="minorHAnsi" w:cs="Arial"/>
        </w:rPr>
        <w:t>Cuaderno personal del alumno.</w:t>
      </w:r>
    </w:p>
    <w:p w:rsidR="00827AFD" w:rsidRPr="00C57A4A" w:rsidRDefault="00827AFD" w:rsidP="00827AFD">
      <w:pPr>
        <w:numPr>
          <w:ilvl w:val="0"/>
          <w:numId w:val="1"/>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827AFD" w:rsidRPr="00D2282C" w:rsidRDefault="00827AFD" w:rsidP="00827AFD">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827AFD" w:rsidRPr="00D2282C" w:rsidRDefault="00827AFD" w:rsidP="00827AFD">
      <w:pPr>
        <w:pStyle w:val="Textoindependiente"/>
        <w:spacing w:line="360" w:lineRule="auto"/>
        <w:rPr>
          <w:rFonts w:asciiTheme="minorHAnsi" w:hAnsiTheme="minorHAnsi" w:cs="Arial"/>
          <w:i/>
          <w:iCs/>
          <w:sz w:val="22"/>
          <w:szCs w:val="22"/>
        </w:rPr>
      </w:pPr>
    </w:p>
    <w:p w:rsidR="00827AFD" w:rsidRPr="00D2282C" w:rsidRDefault="00827AFD" w:rsidP="00827AFD">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827AFD" w:rsidRPr="00D2282C" w:rsidRDefault="00827AFD" w:rsidP="00827AFD">
      <w:pPr>
        <w:rPr>
          <w:rFonts w:asciiTheme="minorHAnsi" w:hAnsiTheme="minorHAnsi" w:cs="Arial"/>
        </w:rPr>
      </w:pPr>
    </w:p>
    <w:p w:rsidR="00827AFD" w:rsidRPr="00D2282C" w:rsidRDefault="00827AFD" w:rsidP="00827AFD">
      <w:pPr>
        <w:ind w:left="567"/>
        <w:rPr>
          <w:rFonts w:asciiTheme="minorHAnsi" w:hAnsiTheme="minorHAnsi" w:cs="Arial"/>
          <w:b/>
          <w:u w:val="single"/>
        </w:rPr>
      </w:pPr>
      <w:r w:rsidRPr="00D2282C">
        <w:rPr>
          <w:rFonts w:asciiTheme="minorHAnsi" w:hAnsiTheme="minorHAnsi" w:cs="Arial"/>
          <w:b/>
          <w:u w:val="single"/>
        </w:rPr>
        <w:t>6- SISTEMA DE CALIFICACIÓN FINAL DE LA EVALUACIÓN ORDINARIA:</w:t>
      </w:r>
    </w:p>
    <w:p w:rsidR="00827AFD" w:rsidRDefault="00827AFD" w:rsidP="00827AFD">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827AFD" w:rsidRDefault="00827AFD" w:rsidP="00827AFD">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827AFD" w:rsidRPr="004E3FD0" w:rsidRDefault="00827AFD" w:rsidP="00827AFD">
      <w:pPr>
        <w:ind w:firstLine="567"/>
        <w:rPr>
          <w:rFonts w:asciiTheme="minorHAnsi" w:eastAsia="Times New Roman" w:hAnsiTheme="minorHAnsi" w:cs="Arial"/>
          <w:lang w:eastAsia="ar-SA"/>
        </w:rPr>
      </w:pPr>
    </w:p>
    <w:p w:rsidR="00827AFD" w:rsidRPr="00D2282C" w:rsidRDefault="00827AFD" w:rsidP="00827AFD">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827AFD" w:rsidRPr="00D2282C" w:rsidRDefault="00827AFD" w:rsidP="00827AFD">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827AFD" w:rsidRPr="00D2282C" w:rsidRDefault="00827AFD" w:rsidP="00827AFD">
      <w:pPr>
        <w:pStyle w:val="Textoindependiente"/>
        <w:spacing w:line="360" w:lineRule="auto"/>
        <w:ind w:left="993"/>
        <w:rPr>
          <w:rFonts w:asciiTheme="minorHAnsi" w:hAnsiTheme="minorHAnsi" w:cs="Arial"/>
          <w:sz w:val="22"/>
          <w:szCs w:val="22"/>
          <w:shd w:val="clear" w:color="auto" w:fill="FF420E"/>
        </w:rPr>
      </w:pPr>
    </w:p>
    <w:p w:rsidR="00827AFD" w:rsidRPr="00D2282C" w:rsidRDefault="00827AFD" w:rsidP="00827AFD">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827AFD" w:rsidRPr="00C57A4A" w:rsidRDefault="00827AFD" w:rsidP="00827AFD">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827AFD" w:rsidRPr="00C57A4A" w:rsidRDefault="00827AFD" w:rsidP="00827AFD">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w:t>
      </w:r>
      <w:r w:rsidRPr="00C57A4A">
        <w:rPr>
          <w:rFonts w:ascii="Calibri" w:hAnsi="Calibri" w:cs="Calibri"/>
          <w:sz w:val="22"/>
          <w:szCs w:val="22"/>
        </w:rPr>
        <w:lastRenderedPageBreak/>
        <w:t xml:space="preserve">en </w:t>
      </w:r>
      <w:proofErr w:type="spellStart"/>
      <w:r w:rsidRPr="00C57A4A">
        <w:rPr>
          <w:rFonts w:ascii="Calibri" w:hAnsi="Calibri" w:cs="Calibri"/>
          <w:sz w:val="22"/>
          <w:szCs w:val="22"/>
        </w:rPr>
        <w:t>classroom</w:t>
      </w:r>
      <w:proofErr w:type="spellEnd"/>
      <w:r w:rsidRPr="00C57A4A">
        <w:rPr>
          <w:rFonts w:ascii="Calibri" w:hAnsi="Calibri" w:cs="Calibri"/>
          <w:sz w:val="22"/>
          <w:szCs w:val="22"/>
        </w:rPr>
        <w:t xml:space="preserve">, que versarán sobre los contenidos mínimos de la parte de la materia no aprobada. Se avisará al alumnado con la suficiente antelación de plazos y fechas de entrega. </w:t>
      </w:r>
    </w:p>
    <w:p w:rsidR="00827AFD" w:rsidRPr="00C57A4A" w:rsidRDefault="00827AFD" w:rsidP="00827AFD">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827AFD" w:rsidRPr="00C57A4A" w:rsidRDefault="00827AFD" w:rsidP="00827AFD">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827AFD" w:rsidRPr="00C57A4A" w:rsidRDefault="00827AFD" w:rsidP="00827AFD">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827AFD" w:rsidRPr="00C57A4A" w:rsidRDefault="00827AFD" w:rsidP="00827AFD">
      <w:pPr>
        <w:pStyle w:val="Textoindependiente"/>
        <w:spacing w:line="360" w:lineRule="auto"/>
        <w:ind w:firstLine="567"/>
        <w:rPr>
          <w:rFonts w:asciiTheme="minorHAnsi" w:hAnsiTheme="minorHAnsi" w:cs="Arial"/>
          <w:sz w:val="22"/>
          <w:szCs w:val="22"/>
        </w:rPr>
      </w:pPr>
    </w:p>
    <w:p w:rsidR="00827AFD" w:rsidRPr="00D2282C" w:rsidRDefault="00827AFD" w:rsidP="00827AFD">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827AFD" w:rsidRPr="004E3FD0" w:rsidRDefault="00827AFD" w:rsidP="00827AFD">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827AFD" w:rsidRPr="004E3FD0" w:rsidRDefault="00827AFD" w:rsidP="00827AFD">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827AFD" w:rsidRPr="004E3FD0" w:rsidRDefault="00827AFD" w:rsidP="00827AFD">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0A403F" w:rsidRPr="00954B47" w:rsidRDefault="000A403F" w:rsidP="00827AFD">
      <w:pPr>
        <w:rPr>
          <w:rFonts w:asciiTheme="minorHAnsi" w:hAnsiTheme="minorHAnsi"/>
        </w:rPr>
      </w:pPr>
    </w:p>
    <w:sectPr w:rsidR="000A403F" w:rsidRPr="00954B47" w:rsidSect="00442A8D">
      <w:type w:val="continuous"/>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2">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46CD"/>
    <w:rsid w:val="000165B0"/>
    <w:rsid w:val="000A403F"/>
    <w:rsid w:val="000D6BE1"/>
    <w:rsid w:val="00115426"/>
    <w:rsid w:val="0016506B"/>
    <w:rsid w:val="00205F81"/>
    <w:rsid w:val="00244849"/>
    <w:rsid w:val="0032581B"/>
    <w:rsid w:val="00361AD7"/>
    <w:rsid w:val="00516CD2"/>
    <w:rsid w:val="005D3987"/>
    <w:rsid w:val="00713548"/>
    <w:rsid w:val="00714E83"/>
    <w:rsid w:val="007551AE"/>
    <w:rsid w:val="007D12DA"/>
    <w:rsid w:val="00827AFD"/>
    <w:rsid w:val="008B46CD"/>
    <w:rsid w:val="009016B7"/>
    <w:rsid w:val="00954B47"/>
    <w:rsid w:val="009C21E7"/>
    <w:rsid w:val="00B708ED"/>
    <w:rsid w:val="00FD21B1"/>
    <w:rsid w:val="00FE1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kern w:val="2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CD"/>
    <w:rPr>
      <w:rFonts w:ascii="Calibri" w:eastAsia="Calibri" w:hAnsi="Calibri" w:cs="Times New Roman"/>
      <w:color w:val="auto"/>
      <w:kern w:val="0"/>
      <w:sz w:val="22"/>
      <w:szCs w:val="22"/>
    </w:rPr>
  </w:style>
  <w:style w:type="paragraph" w:styleId="Ttulo1">
    <w:name w:val="heading 1"/>
    <w:basedOn w:val="Normal"/>
    <w:next w:val="Textoindependiente"/>
    <w:link w:val="Ttulo1Car"/>
    <w:qFormat/>
    <w:rsid w:val="00FE1442"/>
    <w:pPr>
      <w:keepNext/>
      <w:widowControl w:val="0"/>
      <w:numPr>
        <w:numId w:val="2"/>
      </w:numPr>
      <w:suppressAutoHyphens/>
      <w:spacing w:after="0" w:line="100" w:lineRule="atLeast"/>
      <w:jc w:val="both"/>
      <w:outlineLvl w:val="0"/>
    </w:pPr>
    <w:rPr>
      <w:rFonts w:ascii="Times New Roman" w:eastAsia="SimSun" w:hAnsi="Times New Roman"/>
      <w:b/>
      <w:bCs/>
      <w:color w:val="00000A"/>
      <w:kern w:val="1"/>
      <w:sz w:val="24"/>
      <w:szCs w:val="24"/>
      <w:u w:val="single"/>
      <w:lang w:eastAsia="ar-SA"/>
    </w:rPr>
  </w:style>
  <w:style w:type="paragraph" w:styleId="Ttulo2">
    <w:name w:val="heading 2"/>
    <w:basedOn w:val="Normal"/>
    <w:next w:val="Textoindependiente"/>
    <w:link w:val="Ttulo2Car"/>
    <w:qFormat/>
    <w:rsid w:val="00FE1442"/>
    <w:pPr>
      <w:keepNext/>
      <w:widowControl w:val="0"/>
      <w:numPr>
        <w:ilvl w:val="1"/>
        <w:numId w:val="2"/>
      </w:numPr>
      <w:suppressAutoHyphens/>
      <w:spacing w:before="240" w:after="60" w:line="100" w:lineRule="atLeast"/>
      <w:outlineLvl w:val="1"/>
    </w:pPr>
    <w:rPr>
      <w:rFonts w:ascii="Arial" w:eastAsia="SimSun" w:hAnsi="Arial" w:cs="Arial"/>
      <w:b/>
      <w:bCs/>
      <w:i/>
      <w:iCs/>
      <w:color w:val="00000A"/>
      <w:kern w:val="1"/>
      <w:sz w:val="28"/>
      <w:szCs w:val="28"/>
      <w:lang w:val="en-GB" w:eastAsia="ar-SA"/>
    </w:rPr>
  </w:style>
  <w:style w:type="paragraph" w:styleId="Ttulo3">
    <w:name w:val="heading 3"/>
    <w:basedOn w:val="Normal"/>
    <w:next w:val="Textoindependiente"/>
    <w:link w:val="Ttulo3Car"/>
    <w:qFormat/>
    <w:rsid w:val="00FE1442"/>
    <w:pPr>
      <w:keepNext/>
      <w:widowControl w:val="0"/>
      <w:numPr>
        <w:ilvl w:val="2"/>
        <w:numId w:val="2"/>
      </w:numPr>
      <w:suppressAutoHyphens/>
      <w:spacing w:before="240" w:after="60" w:line="100" w:lineRule="atLeast"/>
      <w:outlineLvl w:val="2"/>
    </w:pPr>
    <w:rPr>
      <w:rFonts w:ascii="Cambria" w:eastAsia="SimSun" w:hAnsi="Cambria" w:cs="Cambria"/>
      <w:b/>
      <w:bCs/>
      <w:color w:val="00000A"/>
      <w:kern w:val="1"/>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B46CD"/>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8B46CD"/>
    <w:rPr>
      <w:rFonts w:ascii="Times New Roman" w:eastAsia="Times New Roman" w:hAnsi="Times New Roman" w:cs="Times New Roman"/>
      <w:color w:val="auto"/>
      <w:kern w:val="0"/>
      <w:sz w:val="24"/>
      <w:szCs w:val="24"/>
      <w:lang w:eastAsia="ar-SA"/>
    </w:rPr>
  </w:style>
  <w:style w:type="character" w:customStyle="1" w:styleId="Ttulo1Car">
    <w:name w:val="Título 1 Car"/>
    <w:basedOn w:val="Fuentedeprrafopredeter"/>
    <w:link w:val="Ttulo1"/>
    <w:rsid w:val="00FE1442"/>
    <w:rPr>
      <w:rFonts w:ascii="Times New Roman" w:eastAsia="SimSun" w:hAnsi="Times New Roman" w:cs="Times New Roman"/>
      <w:b/>
      <w:bCs/>
      <w:color w:val="00000A"/>
      <w:kern w:val="1"/>
      <w:sz w:val="24"/>
      <w:szCs w:val="24"/>
      <w:u w:val="single"/>
      <w:lang w:eastAsia="ar-SA"/>
    </w:rPr>
  </w:style>
  <w:style w:type="character" w:customStyle="1" w:styleId="Ttulo2Car">
    <w:name w:val="Título 2 Car"/>
    <w:basedOn w:val="Fuentedeprrafopredeter"/>
    <w:link w:val="Ttulo2"/>
    <w:rsid w:val="00FE1442"/>
    <w:rPr>
      <w:rFonts w:ascii="Arial" w:eastAsia="SimSun" w:hAnsi="Arial" w:cs="Arial"/>
      <w:b/>
      <w:bCs/>
      <w:i/>
      <w:iCs/>
      <w:color w:val="00000A"/>
      <w:kern w:val="1"/>
      <w:sz w:val="28"/>
      <w:szCs w:val="28"/>
      <w:lang w:val="en-GB" w:eastAsia="ar-SA"/>
    </w:rPr>
  </w:style>
  <w:style w:type="character" w:customStyle="1" w:styleId="Ttulo3Car">
    <w:name w:val="Título 3 Car"/>
    <w:basedOn w:val="Fuentedeprrafopredeter"/>
    <w:link w:val="Ttulo3"/>
    <w:rsid w:val="00FE1442"/>
    <w:rPr>
      <w:rFonts w:ascii="Cambria" w:eastAsia="SimSun" w:hAnsi="Cambria" w:cs="Cambria"/>
      <w:b/>
      <w:bCs/>
      <w:color w:val="00000A"/>
      <w:kern w:val="1"/>
      <w:sz w:val="26"/>
      <w:szCs w:val="26"/>
      <w:lang w:val="en-GB" w:eastAsia="ar-SA"/>
    </w:rPr>
  </w:style>
  <w:style w:type="paragraph" w:customStyle="1" w:styleId="Gui">
    <w:name w:val="Gui"/>
    <w:basedOn w:val="Normal"/>
    <w:rsid w:val="00827AFD"/>
    <w:pPr>
      <w:numPr>
        <w:numId w:val="3"/>
      </w:numPr>
      <w:suppressAutoHyphens/>
      <w:autoSpaceDE w:val="0"/>
      <w:autoSpaceDN w:val="0"/>
      <w:spacing w:before="20" w:after="40" w:line="240" w:lineRule="exact"/>
    </w:pPr>
    <w:rPr>
      <w:rFonts w:ascii="Times New Roman" w:eastAsia="SimSun" w:hAnsi="Times New Roman"/>
      <w:sz w:val="24"/>
      <w:szCs w:val="24"/>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dc:creator>
  <cp:keywords/>
  <dc:description/>
  <cp:lastModifiedBy>Familia Lou Lachenaud</cp:lastModifiedBy>
  <cp:revision>11</cp:revision>
  <dcterms:created xsi:type="dcterms:W3CDTF">2017-10-15T15:58:00Z</dcterms:created>
  <dcterms:modified xsi:type="dcterms:W3CDTF">2020-11-01T10:27:00Z</dcterms:modified>
</cp:coreProperties>
</file>